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1C" w:rsidRDefault="00E94A64" w:rsidP="00FD5D9B">
      <w:pPr>
        <w:ind w:left="5664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Bruxelles, le </w:t>
      </w:r>
      <w:r w:rsidR="00CC156E">
        <w:rPr>
          <w:rFonts w:asciiTheme="majorHAnsi" w:hAnsiTheme="majorHAnsi"/>
          <w:sz w:val="24"/>
          <w:szCs w:val="28"/>
        </w:rPr>
        <w:t>1</w:t>
      </w:r>
      <w:r w:rsidR="00CC156E" w:rsidRPr="00CC156E">
        <w:rPr>
          <w:rFonts w:asciiTheme="majorHAnsi" w:hAnsiTheme="majorHAnsi"/>
          <w:sz w:val="24"/>
          <w:szCs w:val="28"/>
          <w:vertAlign w:val="superscript"/>
        </w:rPr>
        <w:t>er</w:t>
      </w:r>
      <w:r w:rsidR="00CC156E">
        <w:rPr>
          <w:rFonts w:asciiTheme="majorHAnsi" w:hAnsiTheme="majorHAnsi"/>
          <w:sz w:val="24"/>
          <w:szCs w:val="28"/>
        </w:rPr>
        <w:t xml:space="preserve"> </w:t>
      </w:r>
      <w:r w:rsidR="0088791C" w:rsidRPr="00872C3E">
        <w:rPr>
          <w:rFonts w:asciiTheme="majorHAnsi" w:hAnsiTheme="majorHAnsi"/>
          <w:sz w:val="24"/>
          <w:szCs w:val="28"/>
        </w:rPr>
        <w:t>septembre</w:t>
      </w:r>
      <w:r w:rsidR="00CC156E">
        <w:rPr>
          <w:rFonts w:asciiTheme="majorHAnsi" w:hAnsiTheme="majorHAnsi"/>
          <w:sz w:val="24"/>
          <w:szCs w:val="28"/>
        </w:rPr>
        <w:t xml:space="preserve"> 2020</w:t>
      </w:r>
    </w:p>
    <w:p w:rsidR="0088791C" w:rsidRPr="00872C3E" w:rsidRDefault="0088791C" w:rsidP="0088791C">
      <w:pPr>
        <w:rPr>
          <w:rFonts w:asciiTheme="majorHAnsi" w:hAnsiTheme="majorHAnsi"/>
          <w:sz w:val="24"/>
          <w:szCs w:val="28"/>
        </w:rPr>
      </w:pPr>
    </w:p>
    <w:p w:rsidR="0088791C" w:rsidRPr="002B529E" w:rsidRDefault="00E94A64" w:rsidP="0088791C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2B529E">
        <w:rPr>
          <w:rFonts w:asciiTheme="majorHAnsi" w:hAnsiTheme="majorHAnsi"/>
          <w:b/>
          <w:sz w:val="24"/>
          <w:szCs w:val="24"/>
        </w:rPr>
        <w:t>Avis général n°</w:t>
      </w:r>
      <w:r w:rsidR="0088791C" w:rsidRPr="002B529E">
        <w:rPr>
          <w:rFonts w:asciiTheme="majorHAnsi" w:hAnsiTheme="majorHAnsi"/>
          <w:b/>
          <w:sz w:val="24"/>
          <w:szCs w:val="24"/>
        </w:rPr>
        <w:t>5</w:t>
      </w:r>
      <w:r w:rsidR="0088791C" w:rsidRPr="002B529E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88791C" w:rsidRPr="00B26334" w:rsidRDefault="0088791C" w:rsidP="0088791C"/>
    <w:tbl>
      <w:tblPr>
        <w:tblStyle w:val="Grilledutableau"/>
        <w:tblW w:w="7371" w:type="dxa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88791C" w:rsidTr="00FD5D9B">
        <w:tc>
          <w:tcPr>
            <w:tcW w:w="7371" w:type="dxa"/>
          </w:tcPr>
          <w:p w:rsidR="0088791C" w:rsidRPr="002B529E" w:rsidRDefault="00115CBC" w:rsidP="003A030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B529E">
              <w:rPr>
                <w:rFonts w:asciiTheme="majorHAnsi" w:hAnsiTheme="majorHAnsi"/>
                <w:b/>
                <w:sz w:val="28"/>
                <w:szCs w:val="28"/>
              </w:rPr>
              <w:t>Equipement pour l’éducation physique, le sport et les stages</w:t>
            </w:r>
          </w:p>
        </w:tc>
      </w:tr>
    </w:tbl>
    <w:p w:rsidR="0088791C" w:rsidRDefault="0088791C" w:rsidP="0088791C">
      <w:pPr>
        <w:rPr>
          <w:rFonts w:ascii="Tw Cen MT" w:hAnsi="Tw Cen MT"/>
          <w:sz w:val="24"/>
          <w:szCs w:val="24"/>
        </w:rPr>
      </w:pPr>
    </w:p>
    <w:p w:rsidR="0088791C" w:rsidRPr="00242C9B" w:rsidRDefault="0088791C" w:rsidP="0088791C">
      <w:pPr>
        <w:rPr>
          <w:rFonts w:asciiTheme="majorHAnsi" w:hAnsiTheme="majorHAnsi"/>
          <w:sz w:val="24"/>
          <w:szCs w:val="24"/>
        </w:rPr>
      </w:pPr>
      <w:r w:rsidRPr="00242C9B">
        <w:rPr>
          <w:rFonts w:asciiTheme="majorHAnsi" w:hAnsiTheme="majorHAnsi"/>
          <w:sz w:val="24"/>
          <w:szCs w:val="24"/>
        </w:rPr>
        <w:t>Chers parents,</w:t>
      </w:r>
    </w:p>
    <w:p w:rsidR="0088791C" w:rsidRPr="00242C9B" w:rsidRDefault="0088791C" w:rsidP="00242C9B">
      <w:pPr>
        <w:spacing w:after="80"/>
        <w:rPr>
          <w:rFonts w:asciiTheme="majorHAnsi" w:hAnsiTheme="majorHAnsi"/>
          <w:sz w:val="24"/>
          <w:szCs w:val="24"/>
        </w:rPr>
      </w:pPr>
      <w:r w:rsidRPr="00242C9B">
        <w:rPr>
          <w:rFonts w:asciiTheme="majorHAnsi" w:hAnsiTheme="majorHAnsi"/>
          <w:sz w:val="24"/>
          <w:szCs w:val="24"/>
        </w:rPr>
        <w:t>Chers élèves,</w:t>
      </w:r>
    </w:p>
    <w:p w:rsidR="008A5572" w:rsidRPr="00242C9B" w:rsidRDefault="0088791C" w:rsidP="00242C9B">
      <w:pPr>
        <w:spacing w:after="80"/>
        <w:ind w:left="-993" w:firstLine="993"/>
        <w:rPr>
          <w:rFonts w:asciiTheme="majorHAnsi" w:hAnsiTheme="majorHAnsi"/>
          <w:sz w:val="24"/>
          <w:szCs w:val="24"/>
        </w:rPr>
      </w:pPr>
      <w:r w:rsidRPr="00242C9B">
        <w:rPr>
          <w:rFonts w:asciiTheme="majorHAnsi" w:hAnsiTheme="majorHAnsi"/>
          <w:sz w:val="24"/>
          <w:szCs w:val="24"/>
        </w:rPr>
        <w:t>Il est rappelé aux élèves qu’ils doivent porter la tenue suivante :</w:t>
      </w:r>
      <w:r w:rsidR="008A5572" w:rsidRPr="00242C9B">
        <w:rPr>
          <w:rFonts w:asciiTheme="majorHAnsi" w:hAnsiTheme="majorHAnsi"/>
          <w:sz w:val="24"/>
          <w:szCs w:val="24"/>
        </w:rPr>
        <w:tab/>
      </w:r>
      <w:r w:rsidR="008A5572" w:rsidRPr="00242C9B">
        <w:rPr>
          <w:rFonts w:asciiTheme="majorHAnsi" w:hAnsiTheme="majorHAnsi"/>
          <w:sz w:val="24"/>
          <w:szCs w:val="24"/>
        </w:rPr>
        <w:tab/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803"/>
        <w:gridCol w:w="3001"/>
      </w:tblGrid>
      <w:tr w:rsidR="008A5572" w:rsidRPr="00242C9B" w:rsidTr="008F7160">
        <w:trPr>
          <w:trHeight w:val="439"/>
        </w:trPr>
        <w:tc>
          <w:tcPr>
            <w:tcW w:w="2694" w:type="dxa"/>
          </w:tcPr>
          <w:p w:rsidR="008A5572" w:rsidRPr="00242C9B" w:rsidRDefault="008A5572" w:rsidP="00242C9B">
            <w:pPr>
              <w:spacing w:before="20" w:after="60"/>
              <w:jc w:val="center"/>
              <w:outlineLvl w:val="4"/>
              <w:rPr>
                <w:rFonts w:asciiTheme="majorHAnsi" w:hAnsiTheme="majorHAnsi"/>
                <w:b/>
                <w:sz w:val="24"/>
                <w:szCs w:val="24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FILLES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  <w:right w:val="nil"/>
            </w:tcBorders>
          </w:tcPr>
          <w:p w:rsidR="008A5572" w:rsidRPr="00242C9B" w:rsidRDefault="008A5572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160" w:rsidRPr="00242C9B" w:rsidTr="008F7160">
        <w:trPr>
          <w:cantSplit/>
        </w:trPr>
        <w:tc>
          <w:tcPr>
            <w:tcW w:w="2694" w:type="dxa"/>
            <w:vMerge w:val="restart"/>
          </w:tcPr>
          <w:p w:rsidR="008F7160" w:rsidRPr="00242C9B" w:rsidRDefault="008F7160" w:rsidP="00242C9B">
            <w:pPr>
              <w:spacing w:before="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F7160" w:rsidRPr="00242C9B" w:rsidRDefault="008F7160" w:rsidP="00242C9B">
            <w:pPr>
              <w:spacing w:before="2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Gymnastique et sport</w:t>
            </w:r>
          </w:p>
        </w:tc>
        <w:tc>
          <w:tcPr>
            <w:tcW w:w="3803" w:type="dxa"/>
          </w:tcPr>
          <w:p w:rsidR="008F7160" w:rsidRPr="00242C9B" w:rsidRDefault="008F7160" w:rsidP="00242C9B">
            <w:pPr>
              <w:numPr>
                <w:ilvl w:val="0"/>
                <w:numId w:val="1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T-shirt blanc</w:t>
            </w:r>
          </w:p>
        </w:tc>
        <w:tc>
          <w:tcPr>
            <w:tcW w:w="3001" w:type="dxa"/>
            <w:vMerge w:val="restart"/>
            <w:tcBorders>
              <w:top w:val="nil"/>
              <w:right w:val="nil"/>
            </w:tcBorders>
          </w:tcPr>
          <w:p w:rsidR="008F7160" w:rsidRPr="00242C9B" w:rsidRDefault="008F7160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  <w:p w:rsidR="008F7160" w:rsidRPr="00242C9B" w:rsidRDefault="008F7160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160" w:rsidRPr="00242C9B" w:rsidTr="008F7160">
        <w:trPr>
          <w:cantSplit/>
        </w:trPr>
        <w:tc>
          <w:tcPr>
            <w:tcW w:w="2694" w:type="dxa"/>
            <w:vMerge/>
          </w:tcPr>
          <w:p w:rsidR="008F7160" w:rsidRPr="00242C9B" w:rsidRDefault="008F7160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3" w:type="dxa"/>
          </w:tcPr>
          <w:p w:rsidR="008F7160" w:rsidRPr="00242C9B" w:rsidRDefault="008F7160" w:rsidP="00242C9B">
            <w:pPr>
              <w:numPr>
                <w:ilvl w:val="0"/>
                <w:numId w:val="1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Collant gymnastique</w:t>
            </w:r>
          </w:p>
        </w:tc>
        <w:tc>
          <w:tcPr>
            <w:tcW w:w="3001" w:type="dxa"/>
            <w:vMerge/>
            <w:tcBorders>
              <w:top w:val="nil"/>
              <w:right w:val="nil"/>
            </w:tcBorders>
          </w:tcPr>
          <w:p w:rsidR="008F7160" w:rsidRPr="00242C9B" w:rsidRDefault="008F7160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91C" w:rsidRPr="00242C9B" w:rsidTr="00242C9B">
        <w:trPr>
          <w:cantSplit/>
          <w:trHeight w:val="180"/>
        </w:trPr>
        <w:tc>
          <w:tcPr>
            <w:tcW w:w="2694" w:type="dxa"/>
            <w:vMerge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3" w:type="dxa"/>
          </w:tcPr>
          <w:p w:rsidR="0088791C" w:rsidRPr="00242C9B" w:rsidRDefault="0088791C" w:rsidP="00242C9B">
            <w:pPr>
              <w:numPr>
                <w:ilvl w:val="0"/>
                <w:numId w:val="1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Chaussures de sport indispensables</w:t>
            </w:r>
          </w:p>
        </w:tc>
        <w:tc>
          <w:tcPr>
            <w:tcW w:w="3001" w:type="dxa"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Attendre les directives du professeur d’éducation physique</w:t>
            </w:r>
          </w:p>
        </w:tc>
      </w:tr>
      <w:tr w:rsidR="0088791C" w:rsidRPr="00242C9B" w:rsidTr="00242C9B">
        <w:trPr>
          <w:trHeight w:val="453"/>
        </w:trPr>
        <w:tc>
          <w:tcPr>
            <w:tcW w:w="2694" w:type="dxa"/>
          </w:tcPr>
          <w:p w:rsidR="0088791C" w:rsidRPr="00242C9B" w:rsidRDefault="0082043F" w:rsidP="00242C9B">
            <w:pPr>
              <w:spacing w:before="20" w:after="60"/>
              <w:jc w:val="center"/>
              <w:outlineLvl w:val="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Stages :</w:t>
            </w:r>
            <w:r w:rsidRPr="00242C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8791C" w:rsidRPr="00242C9B">
              <w:rPr>
                <w:rFonts w:asciiTheme="majorHAnsi" w:hAnsiTheme="majorHAnsi"/>
                <w:sz w:val="24"/>
                <w:szCs w:val="24"/>
              </w:rPr>
              <w:t>Sections AN et P</w:t>
            </w:r>
          </w:p>
        </w:tc>
        <w:tc>
          <w:tcPr>
            <w:tcW w:w="3803" w:type="dxa"/>
          </w:tcPr>
          <w:p w:rsidR="0088791C" w:rsidRPr="00242C9B" w:rsidRDefault="0088791C" w:rsidP="00242C9B">
            <w:pPr>
              <w:numPr>
                <w:ilvl w:val="0"/>
                <w:numId w:val="2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T-shirt IDC réservé aux stages</w:t>
            </w:r>
          </w:p>
        </w:tc>
        <w:tc>
          <w:tcPr>
            <w:tcW w:w="3001" w:type="dxa"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12 Euros</w:t>
            </w:r>
          </w:p>
        </w:tc>
      </w:tr>
      <w:tr w:rsidR="008A5572" w:rsidRPr="00242C9B" w:rsidTr="008A5572">
        <w:trPr>
          <w:trHeight w:val="453"/>
        </w:trPr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8A5572" w:rsidRPr="00242C9B" w:rsidRDefault="008A5572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A5572" w:rsidRPr="00242C9B" w:rsidTr="008F7160">
        <w:trPr>
          <w:trHeight w:val="453"/>
        </w:trPr>
        <w:tc>
          <w:tcPr>
            <w:tcW w:w="2694" w:type="dxa"/>
          </w:tcPr>
          <w:p w:rsidR="008A5572" w:rsidRPr="00242C9B" w:rsidRDefault="008A5572" w:rsidP="00242C9B">
            <w:pPr>
              <w:spacing w:before="20" w:after="60"/>
              <w:jc w:val="center"/>
              <w:outlineLvl w:val="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GARÇONS</w:t>
            </w:r>
          </w:p>
        </w:tc>
        <w:tc>
          <w:tcPr>
            <w:tcW w:w="6804" w:type="dxa"/>
            <w:gridSpan w:val="2"/>
            <w:tcBorders>
              <w:top w:val="nil"/>
              <w:bottom w:val="nil"/>
              <w:right w:val="nil"/>
            </w:tcBorders>
          </w:tcPr>
          <w:p w:rsidR="008A5572" w:rsidRPr="00242C9B" w:rsidRDefault="008A5572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91C" w:rsidRPr="00242C9B" w:rsidTr="008F7160">
        <w:trPr>
          <w:cantSplit/>
        </w:trPr>
        <w:tc>
          <w:tcPr>
            <w:tcW w:w="2694" w:type="dxa"/>
            <w:vMerge w:val="restart"/>
          </w:tcPr>
          <w:p w:rsidR="008A5572" w:rsidRPr="00242C9B" w:rsidRDefault="008A5572" w:rsidP="00242C9B">
            <w:pPr>
              <w:spacing w:before="2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88791C" w:rsidRPr="00242C9B" w:rsidRDefault="008A5572" w:rsidP="00242C9B">
            <w:pPr>
              <w:spacing w:before="20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Gymnastique et sport</w:t>
            </w:r>
          </w:p>
        </w:tc>
        <w:tc>
          <w:tcPr>
            <w:tcW w:w="3803" w:type="dxa"/>
          </w:tcPr>
          <w:p w:rsidR="0088791C" w:rsidRPr="00242C9B" w:rsidRDefault="0088791C" w:rsidP="00242C9B">
            <w:pPr>
              <w:numPr>
                <w:ilvl w:val="0"/>
                <w:numId w:val="2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 xml:space="preserve">T-shirt </w:t>
            </w:r>
            <w:r w:rsidR="00344E2D" w:rsidRPr="00242C9B">
              <w:rPr>
                <w:rFonts w:asciiTheme="majorHAnsi" w:hAnsiTheme="majorHAnsi"/>
                <w:sz w:val="24"/>
                <w:szCs w:val="24"/>
              </w:rPr>
              <w:t>blanc</w:t>
            </w:r>
          </w:p>
        </w:tc>
        <w:tc>
          <w:tcPr>
            <w:tcW w:w="3001" w:type="dxa"/>
            <w:tcBorders>
              <w:top w:val="nil"/>
              <w:right w:val="nil"/>
            </w:tcBorders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791C" w:rsidRPr="00242C9B" w:rsidTr="00242C9B">
        <w:trPr>
          <w:cantSplit/>
        </w:trPr>
        <w:tc>
          <w:tcPr>
            <w:tcW w:w="2694" w:type="dxa"/>
            <w:vMerge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03" w:type="dxa"/>
          </w:tcPr>
          <w:p w:rsidR="0088791C" w:rsidRPr="00242C9B" w:rsidRDefault="0088791C" w:rsidP="00242C9B">
            <w:pPr>
              <w:numPr>
                <w:ilvl w:val="0"/>
                <w:numId w:val="2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Chaussures de sport indispensables</w:t>
            </w:r>
          </w:p>
          <w:p w:rsidR="0088791C" w:rsidRPr="00242C9B" w:rsidRDefault="0088791C" w:rsidP="00242C9B">
            <w:pPr>
              <w:numPr>
                <w:ilvl w:val="0"/>
                <w:numId w:val="2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Short bleu</w:t>
            </w:r>
          </w:p>
        </w:tc>
        <w:tc>
          <w:tcPr>
            <w:tcW w:w="3001" w:type="dxa"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Attendre les directives du professeur d’éducation physique</w:t>
            </w:r>
          </w:p>
        </w:tc>
      </w:tr>
      <w:tr w:rsidR="0088791C" w:rsidRPr="00242C9B" w:rsidTr="00242C9B">
        <w:tc>
          <w:tcPr>
            <w:tcW w:w="2694" w:type="dxa"/>
          </w:tcPr>
          <w:p w:rsidR="0088791C" w:rsidRPr="00242C9B" w:rsidRDefault="008A5572" w:rsidP="00242C9B">
            <w:pPr>
              <w:spacing w:before="20" w:after="60"/>
              <w:jc w:val="center"/>
              <w:outlineLvl w:val="4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Stages</w:t>
            </w:r>
            <w:r w:rsidR="0082043F" w:rsidRPr="00242C9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 :</w:t>
            </w:r>
            <w:r w:rsidR="0082043F" w:rsidRPr="00242C9B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88791C" w:rsidRPr="00242C9B">
              <w:rPr>
                <w:rFonts w:asciiTheme="majorHAnsi" w:hAnsiTheme="majorHAnsi"/>
                <w:sz w:val="24"/>
                <w:szCs w:val="24"/>
              </w:rPr>
              <w:t>Section AN</w:t>
            </w:r>
          </w:p>
        </w:tc>
        <w:tc>
          <w:tcPr>
            <w:tcW w:w="3803" w:type="dxa"/>
          </w:tcPr>
          <w:p w:rsidR="0088791C" w:rsidRPr="00242C9B" w:rsidRDefault="0088791C" w:rsidP="00242C9B">
            <w:pPr>
              <w:numPr>
                <w:ilvl w:val="0"/>
                <w:numId w:val="2"/>
              </w:num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T-shirt IDC réservé aux stages</w:t>
            </w:r>
          </w:p>
        </w:tc>
        <w:tc>
          <w:tcPr>
            <w:tcW w:w="3001" w:type="dxa"/>
          </w:tcPr>
          <w:p w:rsidR="0088791C" w:rsidRPr="00242C9B" w:rsidRDefault="0088791C" w:rsidP="00242C9B">
            <w:pPr>
              <w:spacing w:before="20"/>
              <w:rPr>
                <w:rFonts w:asciiTheme="majorHAnsi" w:hAnsiTheme="majorHAnsi"/>
                <w:sz w:val="24"/>
                <w:szCs w:val="24"/>
              </w:rPr>
            </w:pPr>
            <w:r w:rsidRPr="00242C9B">
              <w:rPr>
                <w:rFonts w:asciiTheme="majorHAnsi" w:hAnsiTheme="majorHAnsi"/>
                <w:sz w:val="24"/>
                <w:szCs w:val="24"/>
              </w:rPr>
              <w:t>12 Euros</w:t>
            </w:r>
          </w:p>
        </w:tc>
      </w:tr>
    </w:tbl>
    <w:p w:rsidR="008F7160" w:rsidRDefault="008F7160" w:rsidP="008F7160">
      <w:pPr>
        <w:pStyle w:val="Paragraphedeliste"/>
        <w:spacing w:after="80"/>
        <w:ind w:left="491"/>
        <w:rPr>
          <w:rFonts w:asciiTheme="majorHAnsi" w:hAnsiTheme="majorHAnsi"/>
          <w:sz w:val="24"/>
          <w:szCs w:val="24"/>
        </w:rPr>
      </w:pPr>
    </w:p>
    <w:p w:rsidR="0088791C" w:rsidRPr="008F7160" w:rsidRDefault="0088791C" w:rsidP="00F817FB">
      <w:pPr>
        <w:pStyle w:val="Paragraphedeliste"/>
        <w:numPr>
          <w:ilvl w:val="0"/>
          <w:numId w:val="3"/>
        </w:numPr>
        <w:spacing w:after="100"/>
        <w:ind w:left="-284" w:firstLine="775"/>
        <w:rPr>
          <w:rFonts w:asciiTheme="majorHAnsi" w:hAnsiTheme="majorHAnsi"/>
          <w:sz w:val="24"/>
          <w:szCs w:val="24"/>
        </w:rPr>
      </w:pPr>
      <w:r w:rsidRPr="008F7160">
        <w:rPr>
          <w:rFonts w:asciiTheme="majorHAnsi" w:hAnsiTheme="majorHAnsi"/>
          <w:sz w:val="24"/>
          <w:szCs w:val="24"/>
        </w:rPr>
        <w:t>Directives en cas d’accident au cours d’éducation physique et de sports :</w:t>
      </w:r>
    </w:p>
    <w:p w:rsidR="00E94A64" w:rsidRPr="00242C9B" w:rsidRDefault="0088791C" w:rsidP="00F817FB">
      <w:pPr>
        <w:spacing w:after="100"/>
        <w:ind w:right="-1"/>
        <w:jc w:val="both"/>
        <w:rPr>
          <w:rFonts w:asciiTheme="majorHAnsi" w:hAnsiTheme="majorHAnsi"/>
          <w:sz w:val="24"/>
          <w:szCs w:val="24"/>
        </w:rPr>
      </w:pPr>
      <w:r w:rsidRPr="00242C9B">
        <w:rPr>
          <w:rFonts w:asciiTheme="majorHAnsi" w:hAnsiTheme="majorHAnsi"/>
          <w:sz w:val="24"/>
          <w:szCs w:val="24"/>
        </w:rPr>
        <w:t>En cas d’accident au cours d’éducation physique ou lors d’une activité sportive, l’élève est prié d’avertir immédiatement le professeur ou le moniteur de sport.</w:t>
      </w:r>
    </w:p>
    <w:p w:rsidR="0088791C" w:rsidRDefault="0088791C" w:rsidP="00E94A64">
      <w:pPr>
        <w:ind w:right="-993"/>
        <w:jc w:val="both"/>
        <w:rPr>
          <w:rFonts w:asciiTheme="majorHAnsi" w:hAnsiTheme="majorHAnsi"/>
          <w:sz w:val="24"/>
          <w:szCs w:val="24"/>
        </w:rPr>
      </w:pPr>
      <w:r w:rsidRPr="00242C9B">
        <w:rPr>
          <w:rFonts w:asciiTheme="majorHAnsi" w:hAnsiTheme="majorHAnsi"/>
          <w:sz w:val="24"/>
          <w:szCs w:val="24"/>
        </w:rPr>
        <w:t>Il se présentera, dès le lend</w:t>
      </w:r>
      <w:r w:rsidR="00BF7E15" w:rsidRPr="00242C9B">
        <w:rPr>
          <w:rFonts w:asciiTheme="majorHAnsi" w:hAnsiTheme="majorHAnsi"/>
          <w:sz w:val="24"/>
          <w:szCs w:val="24"/>
        </w:rPr>
        <w:t>emain, au</w:t>
      </w:r>
      <w:r w:rsidR="00E94A64" w:rsidRPr="00242C9B">
        <w:rPr>
          <w:rFonts w:asciiTheme="majorHAnsi" w:hAnsiTheme="majorHAnsi"/>
          <w:sz w:val="24"/>
          <w:szCs w:val="24"/>
        </w:rPr>
        <w:t> </w:t>
      </w:r>
      <w:r w:rsidR="004C5B59" w:rsidRPr="00242C9B">
        <w:rPr>
          <w:rFonts w:asciiTheme="majorHAnsi" w:hAnsiTheme="majorHAnsi"/>
          <w:sz w:val="24"/>
          <w:szCs w:val="24"/>
        </w:rPr>
        <w:t>secrétariat</w:t>
      </w:r>
      <w:r w:rsidR="00E94A64" w:rsidRPr="00242C9B">
        <w:rPr>
          <w:rFonts w:asciiTheme="majorHAnsi" w:hAnsiTheme="majorHAnsi"/>
          <w:sz w:val="24"/>
          <w:szCs w:val="24"/>
        </w:rPr>
        <w:t xml:space="preserve"> pour prendre le document d’assurance ETHIAS.</w:t>
      </w:r>
    </w:p>
    <w:p w:rsidR="00F817FB" w:rsidRPr="00242C9B" w:rsidRDefault="00F817FB" w:rsidP="00E94A64">
      <w:pPr>
        <w:ind w:right="-993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8791C" w:rsidRPr="00242C9B" w:rsidRDefault="0088791C" w:rsidP="0088791C">
      <w:pPr>
        <w:rPr>
          <w:rFonts w:asciiTheme="majorHAnsi" w:hAnsiTheme="majorHAnsi"/>
          <w:sz w:val="24"/>
          <w:szCs w:val="24"/>
        </w:rPr>
      </w:pPr>
    </w:p>
    <w:p w:rsidR="0088791C" w:rsidRPr="00242C9B" w:rsidRDefault="0088791C" w:rsidP="0088791C">
      <w:pPr>
        <w:rPr>
          <w:rFonts w:asciiTheme="majorHAnsi" w:hAnsiTheme="majorHAnsi"/>
          <w:b/>
          <w:sz w:val="24"/>
          <w:szCs w:val="24"/>
        </w:rPr>
      </w:pPr>
      <w:r w:rsidRPr="00242C9B">
        <w:rPr>
          <w:rFonts w:asciiTheme="majorHAnsi" w:hAnsiTheme="majorHAnsi"/>
          <w:b/>
          <w:sz w:val="24"/>
          <w:szCs w:val="24"/>
        </w:rPr>
        <w:t>Signatures</w:t>
      </w:r>
      <w:r w:rsidR="00E94A64" w:rsidRPr="00242C9B">
        <w:rPr>
          <w:rFonts w:asciiTheme="majorHAnsi" w:hAnsiTheme="majorHAnsi"/>
          <w:b/>
          <w:sz w:val="24"/>
          <w:szCs w:val="24"/>
        </w:rPr>
        <w:t xml:space="preserve"> des parents</w:t>
      </w:r>
      <w:r w:rsidR="00E94A64" w:rsidRPr="00242C9B">
        <w:rPr>
          <w:rFonts w:asciiTheme="majorHAnsi" w:hAnsiTheme="majorHAnsi"/>
          <w:b/>
          <w:sz w:val="24"/>
          <w:szCs w:val="24"/>
        </w:rPr>
        <w:tab/>
      </w:r>
      <w:proofErr w:type="gramStart"/>
      <w:r w:rsidR="00E94A64" w:rsidRPr="00242C9B">
        <w:rPr>
          <w:rFonts w:asciiTheme="majorHAnsi" w:hAnsiTheme="majorHAnsi"/>
          <w:b/>
          <w:sz w:val="24"/>
          <w:szCs w:val="24"/>
        </w:rPr>
        <w:tab/>
      </w:r>
      <w:r w:rsidR="006D729B" w:rsidRPr="00242C9B">
        <w:rPr>
          <w:rFonts w:asciiTheme="majorHAnsi" w:hAnsiTheme="majorHAnsi"/>
          <w:b/>
          <w:sz w:val="24"/>
          <w:szCs w:val="24"/>
        </w:rPr>
        <w:t xml:space="preserve">  </w:t>
      </w:r>
      <w:r w:rsidR="006D729B" w:rsidRPr="00242C9B">
        <w:rPr>
          <w:rFonts w:ascii="Cambria" w:hAnsi="Cambria"/>
          <w:b/>
          <w:sz w:val="24"/>
          <w:szCs w:val="24"/>
        </w:rPr>
        <w:t>Signature</w:t>
      </w:r>
      <w:proofErr w:type="gramEnd"/>
      <w:r w:rsidR="006D729B" w:rsidRPr="00242C9B">
        <w:rPr>
          <w:rFonts w:ascii="Cambria" w:hAnsi="Cambria" w:cs="Vrinda"/>
          <w:b/>
          <w:sz w:val="24"/>
          <w:szCs w:val="24"/>
        </w:rPr>
        <w:t xml:space="preserve"> de l’élève,</w:t>
      </w:r>
      <w:r w:rsidR="00E94A64" w:rsidRPr="00242C9B">
        <w:rPr>
          <w:rFonts w:asciiTheme="majorHAnsi" w:hAnsiTheme="majorHAnsi"/>
          <w:b/>
          <w:sz w:val="24"/>
          <w:szCs w:val="24"/>
        </w:rPr>
        <w:tab/>
      </w:r>
      <w:r w:rsidR="00E94A64" w:rsidRPr="00242C9B">
        <w:rPr>
          <w:rFonts w:asciiTheme="majorHAnsi" w:hAnsiTheme="majorHAnsi"/>
          <w:b/>
          <w:sz w:val="24"/>
          <w:szCs w:val="24"/>
        </w:rPr>
        <w:tab/>
      </w:r>
      <w:r w:rsidR="00E45BC0" w:rsidRPr="00242C9B">
        <w:rPr>
          <w:rFonts w:asciiTheme="majorHAnsi" w:hAnsiTheme="majorHAnsi"/>
          <w:b/>
          <w:sz w:val="24"/>
          <w:szCs w:val="24"/>
        </w:rPr>
        <w:t>Le Directeur</w:t>
      </w:r>
      <w:r w:rsidRPr="00242C9B">
        <w:rPr>
          <w:rFonts w:asciiTheme="majorHAnsi" w:hAnsiTheme="majorHAnsi"/>
          <w:b/>
          <w:sz w:val="24"/>
          <w:szCs w:val="24"/>
        </w:rPr>
        <w:t>,</w:t>
      </w:r>
    </w:p>
    <w:p w:rsidR="008F7160" w:rsidRDefault="0088791C" w:rsidP="00D85956">
      <w:pPr>
        <w:rPr>
          <w:rFonts w:asciiTheme="majorHAnsi" w:hAnsiTheme="majorHAnsi"/>
          <w:b/>
          <w:sz w:val="24"/>
          <w:szCs w:val="24"/>
        </w:rPr>
      </w:pPr>
      <w:proofErr w:type="gramStart"/>
      <w:r w:rsidRPr="00242C9B">
        <w:rPr>
          <w:rFonts w:asciiTheme="majorHAnsi" w:hAnsiTheme="majorHAnsi"/>
          <w:b/>
          <w:sz w:val="24"/>
          <w:szCs w:val="24"/>
        </w:rPr>
        <w:t>ou</w:t>
      </w:r>
      <w:proofErr w:type="gramEnd"/>
      <w:r w:rsidRPr="00242C9B">
        <w:rPr>
          <w:rFonts w:asciiTheme="majorHAnsi" w:hAnsiTheme="majorHAnsi"/>
          <w:b/>
          <w:sz w:val="24"/>
          <w:szCs w:val="24"/>
        </w:rPr>
        <w:t xml:space="preserve"> de l’étudiant majeur,</w:t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Pr="00242C9B">
        <w:rPr>
          <w:rFonts w:asciiTheme="majorHAnsi" w:hAnsiTheme="majorHAnsi"/>
          <w:b/>
          <w:sz w:val="24"/>
          <w:szCs w:val="24"/>
        </w:rPr>
        <w:tab/>
      </w:r>
      <w:r w:rsidR="00E45BC0" w:rsidRPr="00242C9B">
        <w:rPr>
          <w:rFonts w:asciiTheme="majorHAnsi" w:hAnsiTheme="majorHAnsi"/>
          <w:b/>
          <w:sz w:val="24"/>
          <w:szCs w:val="24"/>
        </w:rPr>
        <w:t>M. PIROTTE</w:t>
      </w:r>
    </w:p>
    <w:p w:rsidR="008F7160" w:rsidRPr="008F7160" w:rsidRDefault="008F7160" w:rsidP="008F7160">
      <w:pPr>
        <w:rPr>
          <w:rFonts w:asciiTheme="majorHAnsi" w:hAnsiTheme="majorHAnsi"/>
          <w:sz w:val="24"/>
          <w:szCs w:val="24"/>
        </w:rPr>
      </w:pPr>
    </w:p>
    <w:p w:rsidR="00D85956" w:rsidRPr="008F7160" w:rsidRDefault="00D85956" w:rsidP="008F7160">
      <w:pPr>
        <w:tabs>
          <w:tab w:val="left" w:pos="1815"/>
        </w:tabs>
        <w:rPr>
          <w:rFonts w:asciiTheme="majorHAnsi" w:hAnsiTheme="majorHAnsi"/>
          <w:sz w:val="24"/>
          <w:szCs w:val="24"/>
        </w:rPr>
      </w:pPr>
    </w:p>
    <w:sectPr w:rsidR="00D85956" w:rsidRPr="008F7160" w:rsidSect="00242C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1417" w:left="1417" w:header="454" w:footer="4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116" w:rsidRDefault="00614116" w:rsidP="00722714">
      <w:r>
        <w:separator/>
      </w:r>
    </w:p>
  </w:endnote>
  <w:endnote w:type="continuationSeparator" w:id="0">
    <w:p w:rsidR="00614116" w:rsidRDefault="00614116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0" w:rsidRDefault="008F71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0" w:rsidRDefault="008F716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701217" w:rsidRPr="00EA5BF1" w:rsidTr="00D650EA">
      <w:trPr>
        <w:trHeight w:val="1253"/>
      </w:trPr>
      <w:tc>
        <w:tcPr>
          <w:tcW w:w="1843" w:type="dxa"/>
        </w:tcPr>
        <w:p w:rsidR="00701217" w:rsidRDefault="00701217" w:rsidP="00701217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4C9764AC" wp14:editId="66FDED81">
                <wp:extent cx="756000" cy="756000"/>
                <wp:effectExtent l="0" t="0" r="6350" b="635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701217" w:rsidRPr="004A6FB3" w:rsidRDefault="00701217" w:rsidP="00701217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701217" w:rsidRPr="00EB7052" w:rsidRDefault="00701217" w:rsidP="00701217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701217" w:rsidRDefault="00701217" w:rsidP="00701217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701217" w:rsidRPr="00D235E6" w:rsidRDefault="00F817FB" w:rsidP="00701217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="00701217"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701217" w:rsidRDefault="00701217" w:rsidP="00701217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701217" w:rsidRDefault="00701217" w:rsidP="00701217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701217" w:rsidRDefault="00CC156E" w:rsidP="00701217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T. 02</w:t>
          </w:r>
          <w:r w:rsidR="00701217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505 59 00 </w:t>
          </w:r>
          <w:r w:rsidR="00701217"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 w:rsidR="004C5B59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701217" w:rsidRPr="00EA5BF1" w:rsidRDefault="00701217" w:rsidP="00701217">
          <w:pPr>
            <w:autoSpaceDE w:val="0"/>
            <w:autoSpaceDN w:val="0"/>
            <w:adjustRightInd w:val="0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701217" w:rsidRPr="00701217" w:rsidRDefault="00701217" w:rsidP="00701217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116" w:rsidRDefault="00614116" w:rsidP="00722714">
      <w:r>
        <w:separator/>
      </w:r>
    </w:p>
  </w:footnote>
  <w:footnote w:type="continuationSeparator" w:id="0">
    <w:p w:rsidR="00614116" w:rsidRDefault="00614116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0" w:rsidRDefault="008F71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60" w:rsidRDefault="008F716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701217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01217" w:rsidRDefault="00701217" w:rsidP="00701217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2336" behindDoc="0" locked="0" layoutInCell="1" allowOverlap="1" wp14:anchorId="4ED697EC" wp14:editId="198F295B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7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4323BC3" wp14:editId="362B680E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1217" w:rsidRDefault="00701217" w:rsidP="00701217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23BC3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701217" w:rsidRDefault="00701217" w:rsidP="0070121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01217" w:rsidRPr="0070548F" w:rsidRDefault="00701217" w:rsidP="00701217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701217" w:rsidRPr="0070548F" w:rsidRDefault="00701217" w:rsidP="00701217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701217" w:rsidRDefault="00CC156E" w:rsidP="00701217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2020-2021</w:t>
          </w:r>
        </w:p>
        <w:p w:rsidR="00701217" w:rsidRDefault="00701217" w:rsidP="00701217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8F7160" w:rsidRPr="0070548F" w:rsidRDefault="00F817FB" w:rsidP="00701217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="008F7160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 w:rsidR="008F7160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="008F7160"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="008F7160"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701217" w:rsidRDefault="00701217" w:rsidP="00701217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A43AE1D" wp14:editId="517B5DE2">
                <wp:extent cx="1152525" cy="1073039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7728"/>
    <w:multiLevelType w:val="hybridMultilevel"/>
    <w:tmpl w:val="1A36DBA4"/>
    <w:lvl w:ilvl="0" w:tplc="9E383C92">
      <w:start w:val="13"/>
      <w:numFmt w:val="bullet"/>
      <w:lvlText w:val="-"/>
      <w:lvlJc w:val="left"/>
      <w:pPr>
        <w:ind w:left="-633" w:hanging="360"/>
      </w:pPr>
      <w:rPr>
        <w:rFonts w:ascii="Cambria" w:eastAsia="Times New Roman" w:hAnsi="Cambria" w:cs="Times New Roman" w:hint="default"/>
        <w:b/>
      </w:rPr>
    </w:lvl>
    <w:lvl w:ilvl="1" w:tplc="08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74C6D"/>
    <w:rsid w:val="00087D26"/>
    <w:rsid w:val="00097098"/>
    <w:rsid w:val="00115CBC"/>
    <w:rsid w:val="00145E81"/>
    <w:rsid w:val="001F644F"/>
    <w:rsid w:val="00242C9B"/>
    <w:rsid w:val="002B529E"/>
    <w:rsid w:val="00344E2D"/>
    <w:rsid w:val="00345597"/>
    <w:rsid w:val="003C1697"/>
    <w:rsid w:val="003E6C92"/>
    <w:rsid w:val="004628CC"/>
    <w:rsid w:val="004640ED"/>
    <w:rsid w:val="00472950"/>
    <w:rsid w:val="004A50F6"/>
    <w:rsid w:val="004C5B59"/>
    <w:rsid w:val="005C1CDE"/>
    <w:rsid w:val="005D1D0F"/>
    <w:rsid w:val="005E4505"/>
    <w:rsid w:val="00614116"/>
    <w:rsid w:val="006D729B"/>
    <w:rsid w:val="006E6B25"/>
    <w:rsid w:val="00701217"/>
    <w:rsid w:val="00722714"/>
    <w:rsid w:val="007244DB"/>
    <w:rsid w:val="007B43D0"/>
    <w:rsid w:val="007C59B7"/>
    <w:rsid w:val="007E30BB"/>
    <w:rsid w:val="007F269D"/>
    <w:rsid w:val="007F4DD9"/>
    <w:rsid w:val="0082043F"/>
    <w:rsid w:val="008329DB"/>
    <w:rsid w:val="0088791C"/>
    <w:rsid w:val="008A5572"/>
    <w:rsid w:val="008F7160"/>
    <w:rsid w:val="00915B52"/>
    <w:rsid w:val="00982EE1"/>
    <w:rsid w:val="00994306"/>
    <w:rsid w:val="009B0706"/>
    <w:rsid w:val="00AB7818"/>
    <w:rsid w:val="00AC37FE"/>
    <w:rsid w:val="00AC3FDF"/>
    <w:rsid w:val="00B70E11"/>
    <w:rsid w:val="00BF7E15"/>
    <w:rsid w:val="00C66E06"/>
    <w:rsid w:val="00CC156E"/>
    <w:rsid w:val="00CD7AFD"/>
    <w:rsid w:val="00CE305D"/>
    <w:rsid w:val="00D26D0D"/>
    <w:rsid w:val="00D85956"/>
    <w:rsid w:val="00E45BC0"/>
    <w:rsid w:val="00E90564"/>
    <w:rsid w:val="00E94A64"/>
    <w:rsid w:val="00EF172D"/>
    <w:rsid w:val="00F817FB"/>
    <w:rsid w:val="00FA1EC5"/>
    <w:rsid w:val="00F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DB9B0D1"/>
  <w15:docId w15:val="{C9E71AA1-BD93-49BE-862D-8C52196C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01217"/>
    <w:rPr>
      <w:color w:val="auto"/>
      <w:u w:val="none"/>
    </w:rPr>
  </w:style>
  <w:style w:type="paragraph" w:styleId="Paragraphedeliste">
    <w:name w:val="List Paragraph"/>
    <w:basedOn w:val="Normal"/>
    <w:uiPriority w:val="34"/>
    <w:qFormat/>
    <w:rsid w:val="008F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FD93-B4AB-41D6-8E6A-B2F69A12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19</cp:revision>
  <cp:lastPrinted>2016-08-23T09:37:00Z</cp:lastPrinted>
  <dcterms:created xsi:type="dcterms:W3CDTF">2016-08-23T09:56:00Z</dcterms:created>
  <dcterms:modified xsi:type="dcterms:W3CDTF">2020-08-26T05:41:00Z</dcterms:modified>
</cp:coreProperties>
</file>