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88" w:rsidRPr="00A87AD6" w:rsidRDefault="00A87AD6" w:rsidP="005F7B88">
      <w:pPr>
        <w:rPr>
          <w:rFonts w:asciiTheme="majorHAnsi" w:hAnsiTheme="maj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651B">
        <w:rPr>
          <w:sz w:val="24"/>
          <w:szCs w:val="24"/>
        </w:rPr>
        <w:t xml:space="preserve">      </w:t>
      </w:r>
      <w:r w:rsidR="00977277">
        <w:rPr>
          <w:rFonts w:asciiTheme="majorHAnsi" w:hAnsiTheme="majorHAnsi"/>
          <w:sz w:val="24"/>
          <w:szCs w:val="24"/>
        </w:rPr>
        <w:t xml:space="preserve">Bruxelles, le </w:t>
      </w:r>
      <w:r w:rsidR="00340BDE">
        <w:rPr>
          <w:rFonts w:asciiTheme="majorHAnsi" w:hAnsiTheme="majorHAnsi"/>
          <w:sz w:val="24"/>
          <w:szCs w:val="24"/>
        </w:rPr>
        <w:t>1</w:t>
      </w:r>
      <w:r w:rsidR="00340BDE" w:rsidRPr="00340BDE">
        <w:rPr>
          <w:rFonts w:asciiTheme="majorHAnsi" w:hAnsiTheme="majorHAnsi"/>
          <w:sz w:val="24"/>
          <w:szCs w:val="24"/>
          <w:vertAlign w:val="superscript"/>
        </w:rPr>
        <w:t>er</w:t>
      </w:r>
      <w:r w:rsidR="00340BDE">
        <w:rPr>
          <w:rFonts w:asciiTheme="majorHAnsi" w:hAnsiTheme="majorHAnsi"/>
          <w:sz w:val="24"/>
          <w:szCs w:val="24"/>
        </w:rPr>
        <w:t xml:space="preserve"> septembre 2020</w:t>
      </w:r>
    </w:p>
    <w:p w:rsidR="005F7B88" w:rsidRPr="00E23575" w:rsidRDefault="00A87AD6" w:rsidP="005F7B88">
      <w:pPr>
        <w:keepNext/>
        <w:outlineLvl w:val="1"/>
        <w:rPr>
          <w:rFonts w:asciiTheme="majorHAnsi" w:hAnsiTheme="majorHAnsi"/>
          <w:b/>
          <w:color w:val="FFFFFF"/>
          <w:sz w:val="24"/>
          <w:szCs w:val="24"/>
          <w:bdr w:val="single" w:sz="4" w:space="0" w:color="auto"/>
        </w:rPr>
      </w:pPr>
      <w:r w:rsidRPr="00E23575">
        <w:rPr>
          <w:rFonts w:asciiTheme="majorHAnsi" w:hAnsiTheme="majorHAnsi"/>
          <w:b/>
          <w:sz w:val="24"/>
          <w:szCs w:val="24"/>
          <w:bdr w:val="single" w:sz="4" w:space="0" w:color="auto"/>
        </w:rPr>
        <w:t>Avis général n°</w:t>
      </w:r>
      <w:r w:rsidR="005F7B88" w:rsidRPr="00E23575">
        <w:rPr>
          <w:rFonts w:asciiTheme="majorHAnsi" w:hAnsiTheme="majorHAnsi"/>
          <w:b/>
          <w:sz w:val="24"/>
          <w:szCs w:val="24"/>
          <w:bdr w:val="single" w:sz="4" w:space="0" w:color="auto"/>
        </w:rPr>
        <w:t>11</w:t>
      </w:r>
      <w:r w:rsidR="005F7B88" w:rsidRPr="00E23575">
        <w:rPr>
          <w:rFonts w:asciiTheme="majorHAnsi" w:hAnsiTheme="majorHAnsi"/>
          <w:b/>
          <w:color w:val="FFFFFF"/>
          <w:sz w:val="24"/>
          <w:szCs w:val="24"/>
          <w:bdr w:val="single" w:sz="4" w:space="0" w:color="auto"/>
        </w:rPr>
        <w:t>A</w:t>
      </w:r>
    </w:p>
    <w:p w:rsidR="005F7B88" w:rsidRPr="005F7B88" w:rsidRDefault="005F7B88" w:rsidP="005F7B88">
      <w:pPr>
        <w:rPr>
          <w:sz w:val="10"/>
        </w:rPr>
      </w:pPr>
    </w:p>
    <w:tbl>
      <w:tblPr>
        <w:tblStyle w:val="Grilledutableau"/>
        <w:tblW w:w="7303" w:type="dxa"/>
        <w:tblInd w:w="1384" w:type="dxa"/>
        <w:tblLook w:val="04A0" w:firstRow="1" w:lastRow="0" w:firstColumn="1" w:lastColumn="0" w:noHBand="0" w:noVBand="1"/>
      </w:tblPr>
      <w:tblGrid>
        <w:gridCol w:w="7303"/>
      </w:tblGrid>
      <w:tr w:rsidR="005F7B88" w:rsidRPr="005F7B88" w:rsidTr="003B2B13">
        <w:trPr>
          <w:trHeight w:val="386"/>
        </w:trPr>
        <w:tc>
          <w:tcPr>
            <w:tcW w:w="7303" w:type="dxa"/>
          </w:tcPr>
          <w:p w:rsidR="005F7B88" w:rsidRPr="00E23575" w:rsidRDefault="00F4651B" w:rsidP="005F7B88">
            <w:pPr>
              <w:jc w:val="center"/>
              <w:rPr>
                <w:rFonts w:asciiTheme="majorHAnsi" w:hAnsiTheme="majorHAnsi"/>
                <w:b/>
                <w:sz w:val="28"/>
                <w:szCs w:val="28"/>
              </w:rPr>
            </w:pPr>
            <w:r w:rsidRPr="00E23575">
              <w:rPr>
                <w:rFonts w:asciiTheme="majorHAnsi" w:hAnsiTheme="majorHAnsi"/>
                <w:b/>
                <w:sz w:val="28"/>
                <w:szCs w:val="28"/>
              </w:rPr>
              <w:t>Tenue vestimentaire</w:t>
            </w:r>
          </w:p>
        </w:tc>
      </w:tr>
    </w:tbl>
    <w:p w:rsidR="005F7B88" w:rsidRPr="005F7B88" w:rsidRDefault="005F7B88" w:rsidP="005F7B88">
      <w:pPr>
        <w:rPr>
          <w:rFonts w:ascii="Tw Cen MT" w:hAnsi="Tw Cen MT"/>
          <w:sz w:val="12"/>
        </w:rPr>
      </w:pPr>
    </w:p>
    <w:p w:rsidR="005F7B88" w:rsidRPr="00F4651B" w:rsidRDefault="005F7B88" w:rsidP="005F7B88">
      <w:pPr>
        <w:tabs>
          <w:tab w:val="center" w:pos="1440"/>
          <w:tab w:val="center" w:pos="7380"/>
        </w:tabs>
        <w:overflowPunct w:val="0"/>
        <w:autoSpaceDE w:val="0"/>
        <w:autoSpaceDN w:val="0"/>
        <w:adjustRightInd w:val="0"/>
        <w:rPr>
          <w:rFonts w:asciiTheme="majorHAnsi" w:hAnsiTheme="majorHAnsi" w:cs="Vrinda"/>
          <w:sz w:val="24"/>
          <w:szCs w:val="24"/>
        </w:rPr>
      </w:pPr>
      <w:r w:rsidRPr="00F4651B">
        <w:rPr>
          <w:rFonts w:asciiTheme="majorHAnsi" w:hAnsiTheme="majorHAnsi" w:cs="Vrinda"/>
          <w:sz w:val="24"/>
          <w:szCs w:val="24"/>
        </w:rPr>
        <w:t>Chers parents,</w:t>
      </w:r>
    </w:p>
    <w:p w:rsidR="005F7B88" w:rsidRPr="00F4651B" w:rsidRDefault="005F7B88" w:rsidP="00F4651B">
      <w:pPr>
        <w:tabs>
          <w:tab w:val="center" w:pos="4536"/>
        </w:tabs>
        <w:overflowPunct w:val="0"/>
        <w:autoSpaceDE w:val="0"/>
        <w:autoSpaceDN w:val="0"/>
        <w:adjustRightInd w:val="0"/>
        <w:spacing w:after="80"/>
        <w:rPr>
          <w:rFonts w:asciiTheme="majorHAnsi" w:hAnsiTheme="majorHAnsi" w:cs="Vrinda"/>
          <w:sz w:val="24"/>
          <w:szCs w:val="24"/>
        </w:rPr>
      </w:pPr>
      <w:r w:rsidRPr="00F4651B">
        <w:rPr>
          <w:rFonts w:asciiTheme="majorHAnsi" w:hAnsiTheme="majorHAnsi" w:cs="Vrinda"/>
          <w:sz w:val="24"/>
          <w:szCs w:val="24"/>
        </w:rPr>
        <w:t>Chers élèves,</w:t>
      </w:r>
      <w:r w:rsidR="00340BDE" w:rsidRPr="00F4651B">
        <w:rPr>
          <w:rFonts w:asciiTheme="majorHAnsi" w:hAnsiTheme="majorHAnsi" w:cs="Vrinda"/>
          <w:sz w:val="24"/>
          <w:szCs w:val="24"/>
        </w:rPr>
        <w:tab/>
      </w:r>
    </w:p>
    <w:p w:rsidR="005F7B88" w:rsidRPr="00F4651B" w:rsidRDefault="005F7B88" w:rsidP="00F4651B">
      <w:pPr>
        <w:tabs>
          <w:tab w:val="center" w:pos="1440"/>
          <w:tab w:val="center" w:pos="7380"/>
        </w:tabs>
        <w:overflowPunct w:val="0"/>
        <w:autoSpaceDE w:val="0"/>
        <w:autoSpaceDN w:val="0"/>
        <w:adjustRightInd w:val="0"/>
        <w:spacing w:after="80"/>
        <w:jc w:val="both"/>
        <w:rPr>
          <w:rFonts w:asciiTheme="majorHAnsi" w:hAnsiTheme="majorHAnsi" w:cs="Vrinda"/>
          <w:sz w:val="24"/>
          <w:szCs w:val="24"/>
        </w:rPr>
      </w:pPr>
      <w:r w:rsidRPr="00F4651B">
        <w:rPr>
          <w:rFonts w:asciiTheme="majorHAnsi" w:hAnsiTheme="majorHAnsi" w:cs="Vrinda"/>
          <w:sz w:val="24"/>
          <w:szCs w:val="24"/>
        </w:rPr>
        <w:t xml:space="preserve">Nous tenons à vous </w:t>
      </w:r>
      <w:r w:rsidR="00FF145D">
        <w:rPr>
          <w:rFonts w:asciiTheme="majorHAnsi" w:hAnsiTheme="majorHAnsi" w:cs="Vrinda"/>
          <w:sz w:val="24"/>
          <w:szCs w:val="24"/>
        </w:rPr>
        <w:t>communiquer</w:t>
      </w:r>
      <w:r w:rsidRPr="00F4651B">
        <w:rPr>
          <w:rFonts w:asciiTheme="majorHAnsi" w:hAnsiTheme="majorHAnsi" w:cs="Vrinda"/>
          <w:sz w:val="24"/>
          <w:szCs w:val="24"/>
        </w:rPr>
        <w:t xml:space="preserve"> le point 7.6 du règlement d’ordre intérieur des écoles d’enseignement secondaire de plein exercice de la Ville de Bruxelles approuvé par le Collège des Bourgmestres et Echevins.</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b/>
          <w:sz w:val="24"/>
          <w:szCs w:val="24"/>
          <w:u w:val="single"/>
        </w:rPr>
      </w:pPr>
      <w:r w:rsidRPr="00F4651B">
        <w:rPr>
          <w:rFonts w:asciiTheme="majorHAnsi" w:hAnsiTheme="majorHAnsi" w:cs="Vrinda"/>
          <w:b/>
          <w:sz w:val="24"/>
          <w:szCs w:val="24"/>
          <w:u w:val="single"/>
        </w:rPr>
        <w:t>Tenue vestimentaire :</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sz w:val="24"/>
          <w:szCs w:val="24"/>
        </w:rPr>
      </w:pPr>
      <w:r w:rsidRPr="00F4651B">
        <w:rPr>
          <w:rFonts w:asciiTheme="majorHAnsi" w:hAnsiTheme="majorHAnsi" w:cs="Vrinda"/>
          <w:sz w:val="24"/>
          <w:szCs w:val="24"/>
        </w:rPr>
        <w:t>Le port d’une tenue de ville propre et décente est obligatoire. Il est certes impossible de fixer d’une manière réglementaire les critères d’une tenue correcte, mais l’école étant un lieu de travail, les coiffures extravagantes, les tenues excentriques ou débraillées n’y ont pas cours. Minijupes, bermudas, pantalons courts et autres tenues estivales sont interdits.</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sz w:val="24"/>
          <w:szCs w:val="24"/>
        </w:rPr>
      </w:pPr>
      <w:r w:rsidRPr="00F4651B">
        <w:rPr>
          <w:rFonts w:asciiTheme="majorHAnsi" w:hAnsiTheme="majorHAnsi" w:cs="Vrinda"/>
          <w:sz w:val="24"/>
          <w:szCs w:val="24"/>
        </w:rPr>
        <w:t xml:space="preserve">Le port d’insignes ou de vêtements qui expriment une opinion ou une appartenance politique, philosophique ou religieuse, ainsi que le port de </w:t>
      </w:r>
      <w:r w:rsidRPr="00F4651B">
        <w:rPr>
          <w:rFonts w:asciiTheme="majorHAnsi" w:hAnsiTheme="majorHAnsi" w:cs="Vrinda"/>
          <w:i/>
          <w:sz w:val="24"/>
          <w:szCs w:val="24"/>
        </w:rPr>
        <w:t>tout</w:t>
      </w:r>
      <w:r w:rsidRPr="00F4651B">
        <w:rPr>
          <w:rFonts w:asciiTheme="majorHAnsi" w:hAnsiTheme="majorHAnsi" w:cs="Vrinda"/>
          <w:sz w:val="24"/>
          <w:szCs w:val="24"/>
        </w:rPr>
        <w:t xml:space="preserve"> couvre-chef, sont interdits dans l’enceinte de l’établissement scolaire, sur les lieux de stage, durant les activités </w:t>
      </w:r>
      <w:r w:rsidR="00340BDE" w:rsidRPr="00F4651B">
        <w:rPr>
          <w:rFonts w:asciiTheme="majorHAnsi" w:hAnsiTheme="majorHAnsi" w:cs="Vrinda"/>
          <w:sz w:val="24"/>
          <w:szCs w:val="24"/>
        </w:rPr>
        <w:t xml:space="preserve">scolaires, </w:t>
      </w:r>
      <w:r w:rsidR="00340BDE" w:rsidRPr="00F4651B">
        <w:rPr>
          <w:rFonts w:asciiTheme="majorHAnsi" w:hAnsiTheme="majorHAnsi" w:cs="Vrinda"/>
          <w:i/>
          <w:sz w:val="24"/>
          <w:szCs w:val="24"/>
        </w:rPr>
        <w:t>extra</w:t>
      </w:r>
      <w:r w:rsidRPr="00F4651B">
        <w:rPr>
          <w:rFonts w:asciiTheme="majorHAnsi" w:hAnsiTheme="majorHAnsi" w:cs="Vrinda"/>
          <w:i/>
          <w:sz w:val="24"/>
          <w:szCs w:val="24"/>
        </w:rPr>
        <w:t xml:space="preserve"> muros </w:t>
      </w:r>
      <w:r w:rsidRPr="00F4651B">
        <w:rPr>
          <w:rFonts w:asciiTheme="majorHAnsi" w:hAnsiTheme="majorHAnsi" w:cs="Vrinda"/>
          <w:sz w:val="24"/>
          <w:szCs w:val="24"/>
        </w:rPr>
        <w:t>et parascolaires.</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sz w:val="24"/>
          <w:szCs w:val="24"/>
        </w:rPr>
      </w:pPr>
      <w:r w:rsidRPr="00F4651B">
        <w:rPr>
          <w:rFonts w:asciiTheme="majorHAnsi" w:hAnsiTheme="majorHAnsi" w:cs="Vrinda"/>
          <w:sz w:val="24"/>
          <w:szCs w:val="24"/>
        </w:rPr>
        <w:t>Le port de piercing est interdit. Les tatouages doivent demeurer cachés par les vêtements.</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i/>
          <w:sz w:val="24"/>
          <w:szCs w:val="24"/>
        </w:rPr>
      </w:pPr>
      <w:r w:rsidRPr="00F4651B">
        <w:rPr>
          <w:rFonts w:asciiTheme="majorHAnsi" w:hAnsiTheme="majorHAnsi" w:cs="Vrinda"/>
          <w:sz w:val="24"/>
          <w:szCs w:val="24"/>
        </w:rPr>
        <w:t>De</w:t>
      </w:r>
      <w:r w:rsidR="002D4CCF" w:rsidRPr="00F4651B">
        <w:rPr>
          <w:rFonts w:asciiTheme="majorHAnsi" w:hAnsiTheme="majorHAnsi" w:cs="Vrinda"/>
          <w:sz w:val="24"/>
          <w:szCs w:val="24"/>
        </w:rPr>
        <w:t>s</w:t>
      </w:r>
      <w:r w:rsidRPr="00F4651B">
        <w:rPr>
          <w:rFonts w:asciiTheme="majorHAnsi" w:hAnsiTheme="majorHAnsi" w:cs="Vrinda"/>
          <w:sz w:val="24"/>
          <w:szCs w:val="24"/>
        </w:rPr>
        <w:t xml:space="preserve"> tenues spécifiques sont exigées pour pouvoir participer à certains cours (laboratoires, travaux pratiques, éducation physique, …). Les tenues de sports (training, shorts, …) ne sont pas autorisées en dehors des heures de pratique des cours d’éducation physique.</w:t>
      </w:r>
    </w:p>
    <w:p w:rsidR="005F7B88" w:rsidRPr="00F4651B" w:rsidRDefault="005F7B88" w:rsidP="003B2B13">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spacing w:after="80"/>
        <w:jc w:val="both"/>
        <w:rPr>
          <w:rFonts w:asciiTheme="majorHAnsi" w:hAnsiTheme="majorHAnsi" w:cs="Vrinda"/>
          <w:sz w:val="24"/>
          <w:szCs w:val="24"/>
        </w:rPr>
      </w:pPr>
      <w:r w:rsidRPr="00F4651B">
        <w:rPr>
          <w:rFonts w:asciiTheme="majorHAnsi" w:hAnsiTheme="majorHAnsi" w:cs="Vrinda"/>
          <w:sz w:val="24"/>
          <w:szCs w:val="24"/>
        </w:rPr>
        <w:t>L’ensemble de ces règles s’applique également lors des déplacements. En cas de manquement, l’élève peut être sanctionné et se voir refuser l’accès à l’école.</w:t>
      </w:r>
    </w:p>
    <w:p w:rsidR="00611F9B" w:rsidRPr="00F4651B" w:rsidRDefault="005F7B88" w:rsidP="00F4651B">
      <w:pPr>
        <w:pBdr>
          <w:top w:val="single" w:sz="4" w:space="1" w:color="auto"/>
          <w:left w:val="single" w:sz="4" w:space="4" w:color="auto"/>
          <w:bottom w:val="single" w:sz="4" w:space="1" w:color="auto"/>
          <w:right w:val="single" w:sz="4" w:space="4" w:color="auto"/>
        </w:pBdr>
        <w:tabs>
          <w:tab w:val="center" w:pos="1440"/>
          <w:tab w:val="center" w:pos="7380"/>
        </w:tabs>
        <w:overflowPunct w:val="0"/>
        <w:autoSpaceDE w:val="0"/>
        <w:autoSpaceDN w:val="0"/>
        <w:adjustRightInd w:val="0"/>
        <w:jc w:val="both"/>
        <w:rPr>
          <w:rFonts w:asciiTheme="majorHAnsi" w:hAnsiTheme="majorHAnsi" w:cs="Vrinda"/>
          <w:sz w:val="24"/>
          <w:szCs w:val="24"/>
        </w:rPr>
      </w:pPr>
      <w:r w:rsidRPr="00F4651B">
        <w:rPr>
          <w:rFonts w:asciiTheme="majorHAnsi" w:hAnsiTheme="majorHAnsi" w:cs="Vrinda"/>
          <w:sz w:val="24"/>
          <w:szCs w:val="24"/>
        </w:rPr>
        <w:t>Tout cas litigieux est soumis à l’appréciation de la Direction de l’établissement qui décidera sans appel.</w:t>
      </w:r>
    </w:p>
    <w:p w:rsidR="00CA49B9" w:rsidRPr="00F4651B" w:rsidRDefault="005F7B88" w:rsidP="00F4651B">
      <w:pPr>
        <w:tabs>
          <w:tab w:val="center" w:pos="1440"/>
          <w:tab w:val="center" w:pos="7380"/>
        </w:tabs>
        <w:overflowPunct w:val="0"/>
        <w:autoSpaceDE w:val="0"/>
        <w:autoSpaceDN w:val="0"/>
        <w:adjustRightInd w:val="0"/>
        <w:spacing w:before="80" w:after="80"/>
        <w:rPr>
          <w:rFonts w:asciiTheme="majorHAnsi" w:hAnsiTheme="majorHAnsi" w:cs="Vrinda"/>
          <w:b/>
          <w:sz w:val="24"/>
          <w:szCs w:val="24"/>
          <w:u w:val="single"/>
        </w:rPr>
      </w:pPr>
      <w:r w:rsidRPr="00F4651B">
        <w:rPr>
          <w:rFonts w:asciiTheme="majorHAnsi" w:hAnsiTheme="majorHAnsi" w:cs="Vrinda"/>
          <w:sz w:val="24"/>
          <w:szCs w:val="24"/>
        </w:rPr>
        <w:t xml:space="preserve">Ce point sera d’application dès le franchissement </w:t>
      </w:r>
      <w:r w:rsidRPr="00F4651B">
        <w:rPr>
          <w:rFonts w:asciiTheme="majorHAnsi" w:hAnsiTheme="majorHAnsi" w:cs="Vrinda"/>
          <w:b/>
          <w:sz w:val="24"/>
          <w:szCs w:val="24"/>
          <w:u w:val="single"/>
        </w:rPr>
        <w:t>de la porte de rue de l’école.</w:t>
      </w:r>
    </w:p>
    <w:p w:rsidR="00CA49B9" w:rsidRPr="00F4651B" w:rsidRDefault="00CA49B9" w:rsidP="003B2B13">
      <w:pPr>
        <w:tabs>
          <w:tab w:val="center" w:pos="1440"/>
          <w:tab w:val="center" w:pos="7380"/>
        </w:tabs>
        <w:overflowPunct w:val="0"/>
        <w:autoSpaceDE w:val="0"/>
        <w:autoSpaceDN w:val="0"/>
        <w:adjustRightInd w:val="0"/>
        <w:spacing w:after="80"/>
        <w:rPr>
          <w:rFonts w:asciiTheme="majorHAnsi" w:hAnsiTheme="majorHAnsi" w:cs="Vrinda"/>
          <w:b/>
          <w:sz w:val="24"/>
          <w:szCs w:val="24"/>
          <w:u w:val="single"/>
        </w:rPr>
      </w:pPr>
      <w:r w:rsidRPr="00F4651B">
        <w:rPr>
          <w:rFonts w:asciiTheme="majorHAnsi" w:hAnsiTheme="majorHAnsi" w:cs="Vrinda"/>
          <w:b/>
          <w:sz w:val="24"/>
          <w:szCs w:val="24"/>
          <w:u w:val="single"/>
        </w:rPr>
        <w:t>En cas d’infraction</w:t>
      </w:r>
      <w:r w:rsidRPr="00F4651B">
        <w:rPr>
          <w:rFonts w:asciiTheme="majorHAnsi" w:hAnsiTheme="majorHAnsi" w:cs="Vrinda"/>
          <w:b/>
          <w:sz w:val="24"/>
          <w:szCs w:val="24"/>
        </w:rPr>
        <w:t> :</w:t>
      </w:r>
    </w:p>
    <w:p w:rsidR="00CA49B9" w:rsidRPr="00F4651B" w:rsidRDefault="00CA49B9" w:rsidP="00CA49B9">
      <w:pPr>
        <w:pStyle w:val="Paragraphedeliste"/>
        <w:numPr>
          <w:ilvl w:val="0"/>
          <w:numId w:val="6"/>
        </w:numPr>
        <w:tabs>
          <w:tab w:val="center" w:pos="1440"/>
          <w:tab w:val="center" w:pos="7380"/>
        </w:tabs>
        <w:overflowPunct w:val="0"/>
        <w:autoSpaceDE w:val="0"/>
        <w:autoSpaceDN w:val="0"/>
        <w:adjustRightInd w:val="0"/>
        <w:rPr>
          <w:rFonts w:asciiTheme="majorHAnsi" w:hAnsiTheme="majorHAnsi" w:cs="Vrinda"/>
          <w:sz w:val="24"/>
          <w:szCs w:val="24"/>
        </w:rPr>
      </w:pPr>
      <w:r w:rsidRPr="00F4651B">
        <w:rPr>
          <w:rFonts w:asciiTheme="majorHAnsi" w:hAnsiTheme="majorHAnsi" w:cs="Vrinda"/>
          <w:sz w:val="24"/>
          <w:szCs w:val="24"/>
        </w:rPr>
        <w:t>L’élève majeur sera renvoyé chez lui pour se changer.</w:t>
      </w:r>
    </w:p>
    <w:p w:rsidR="005F7B88" w:rsidRPr="00F4651B" w:rsidRDefault="00CA49B9" w:rsidP="00DE68E1">
      <w:pPr>
        <w:pStyle w:val="Paragraphedeliste"/>
        <w:numPr>
          <w:ilvl w:val="0"/>
          <w:numId w:val="6"/>
        </w:numPr>
        <w:tabs>
          <w:tab w:val="center" w:pos="1440"/>
          <w:tab w:val="center" w:pos="7380"/>
        </w:tabs>
        <w:overflowPunct w:val="0"/>
        <w:autoSpaceDE w:val="0"/>
        <w:autoSpaceDN w:val="0"/>
        <w:adjustRightInd w:val="0"/>
        <w:rPr>
          <w:rFonts w:asciiTheme="majorHAnsi" w:hAnsiTheme="majorHAnsi"/>
          <w:sz w:val="24"/>
          <w:szCs w:val="24"/>
        </w:rPr>
      </w:pPr>
      <w:r w:rsidRPr="00F4651B">
        <w:rPr>
          <w:rFonts w:asciiTheme="majorHAnsi" w:hAnsiTheme="majorHAnsi" w:cs="Vrinda"/>
          <w:sz w:val="24"/>
          <w:szCs w:val="24"/>
        </w:rPr>
        <w:t>Les parents de l’élève mineur seront tenus de lui rapporter des vêtements.</w:t>
      </w:r>
    </w:p>
    <w:p w:rsidR="003B2B13" w:rsidRPr="00F4651B" w:rsidRDefault="003B2B13" w:rsidP="003B2B13">
      <w:pPr>
        <w:pStyle w:val="Paragraphedeliste"/>
        <w:tabs>
          <w:tab w:val="center" w:pos="1440"/>
          <w:tab w:val="center" w:pos="7380"/>
        </w:tabs>
        <w:overflowPunct w:val="0"/>
        <w:autoSpaceDE w:val="0"/>
        <w:autoSpaceDN w:val="0"/>
        <w:adjustRightInd w:val="0"/>
        <w:rPr>
          <w:rFonts w:asciiTheme="majorHAnsi" w:hAnsiTheme="majorHAnsi"/>
          <w:sz w:val="24"/>
          <w:szCs w:val="24"/>
        </w:rPr>
      </w:pPr>
    </w:p>
    <w:p w:rsidR="005F7B88" w:rsidRPr="00F4651B" w:rsidRDefault="00A87AD6" w:rsidP="005F7B88">
      <w:pPr>
        <w:rPr>
          <w:rFonts w:asciiTheme="majorHAnsi" w:hAnsiTheme="majorHAnsi"/>
          <w:b/>
          <w:sz w:val="24"/>
          <w:szCs w:val="24"/>
        </w:rPr>
      </w:pPr>
      <w:r w:rsidRPr="00F4651B">
        <w:rPr>
          <w:rFonts w:asciiTheme="majorHAnsi" w:hAnsiTheme="majorHAnsi"/>
          <w:b/>
          <w:sz w:val="24"/>
          <w:szCs w:val="24"/>
        </w:rPr>
        <w:t>Signatures des parents</w:t>
      </w:r>
      <w:r w:rsidRPr="00F4651B">
        <w:rPr>
          <w:rFonts w:asciiTheme="majorHAnsi" w:hAnsiTheme="majorHAnsi"/>
          <w:b/>
          <w:sz w:val="24"/>
          <w:szCs w:val="24"/>
        </w:rPr>
        <w:tab/>
      </w:r>
      <w:r w:rsidRPr="00F4651B">
        <w:rPr>
          <w:rFonts w:asciiTheme="majorHAnsi" w:hAnsiTheme="majorHAnsi"/>
          <w:b/>
          <w:sz w:val="24"/>
          <w:szCs w:val="24"/>
        </w:rPr>
        <w:tab/>
      </w:r>
      <w:r w:rsidR="00DB2338" w:rsidRPr="00F4651B">
        <w:rPr>
          <w:rFonts w:asciiTheme="majorHAnsi" w:hAnsiTheme="majorHAnsi"/>
          <w:b/>
          <w:sz w:val="24"/>
          <w:szCs w:val="24"/>
        </w:rPr>
        <w:t>Signature</w:t>
      </w:r>
      <w:r w:rsidR="00DB2338" w:rsidRPr="00F4651B">
        <w:rPr>
          <w:rFonts w:asciiTheme="majorHAnsi" w:hAnsiTheme="majorHAnsi" w:cs="Vrinda"/>
          <w:b/>
          <w:sz w:val="24"/>
          <w:szCs w:val="24"/>
        </w:rPr>
        <w:t xml:space="preserve"> de l’élève,</w:t>
      </w:r>
      <w:r w:rsidRPr="00F4651B">
        <w:rPr>
          <w:rFonts w:asciiTheme="majorHAnsi" w:hAnsiTheme="majorHAnsi"/>
          <w:b/>
          <w:sz w:val="24"/>
          <w:szCs w:val="24"/>
        </w:rPr>
        <w:tab/>
      </w:r>
      <w:r w:rsidRPr="00F4651B">
        <w:rPr>
          <w:rFonts w:asciiTheme="majorHAnsi" w:hAnsiTheme="majorHAnsi"/>
          <w:b/>
          <w:sz w:val="24"/>
          <w:szCs w:val="24"/>
        </w:rPr>
        <w:tab/>
      </w:r>
      <w:r w:rsidR="00CA49B9" w:rsidRPr="00F4651B">
        <w:rPr>
          <w:rFonts w:asciiTheme="majorHAnsi" w:hAnsiTheme="majorHAnsi"/>
          <w:b/>
          <w:sz w:val="24"/>
          <w:szCs w:val="24"/>
        </w:rPr>
        <w:t xml:space="preserve"> </w:t>
      </w:r>
      <w:r w:rsidR="002D4CCF" w:rsidRPr="00F4651B">
        <w:rPr>
          <w:rFonts w:asciiTheme="majorHAnsi" w:hAnsiTheme="majorHAnsi"/>
          <w:b/>
          <w:sz w:val="24"/>
          <w:szCs w:val="24"/>
        </w:rPr>
        <w:t xml:space="preserve">           </w:t>
      </w:r>
      <w:r w:rsidR="00276187" w:rsidRPr="00F4651B">
        <w:rPr>
          <w:rFonts w:asciiTheme="majorHAnsi" w:hAnsiTheme="majorHAnsi"/>
          <w:b/>
          <w:sz w:val="24"/>
          <w:szCs w:val="24"/>
        </w:rPr>
        <w:t>Le Directeur</w:t>
      </w:r>
      <w:r w:rsidR="005F7B88" w:rsidRPr="00F4651B">
        <w:rPr>
          <w:rFonts w:asciiTheme="majorHAnsi" w:hAnsiTheme="majorHAnsi"/>
          <w:b/>
          <w:sz w:val="24"/>
          <w:szCs w:val="24"/>
        </w:rPr>
        <w:t>,</w:t>
      </w:r>
    </w:p>
    <w:p w:rsidR="003C1697" w:rsidRPr="00F4651B" w:rsidRDefault="005F7B88" w:rsidP="00616371">
      <w:pPr>
        <w:rPr>
          <w:sz w:val="24"/>
          <w:szCs w:val="24"/>
        </w:rPr>
      </w:pPr>
      <w:r w:rsidRPr="00F4651B">
        <w:rPr>
          <w:rFonts w:asciiTheme="majorHAnsi" w:hAnsiTheme="majorHAnsi"/>
          <w:b/>
          <w:sz w:val="24"/>
          <w:szCs w:val="24"/>
        </w:rPr>
        <w:t xml:space="preserve">ou de l’étudiant majeur,                                                     </w:t>
      </w:r>
      <w:r w:rsidR="00A87AD6" w:rsidRPr="00F4651B">
        <w:rPr>
          <w:rFonts w:asciiTheme="majorHAnsi" w:hAnsiTheme="majorHAnsi"/>
          <w:b/>
          <w:sz w:val="24"/>
          <w:szCs w:val="24"/>
        </w:rPr>
        <w:t xml:space="preserve">                             </w:t>
      </w:r>
      <w:r w:rsidR="002D4CCF" w:rsidRPr="00F4651B">
        <w:rPr>
          <w:rFonts w:asciiTheme="majorHAnsi" w:hAnsiTheme="majorHAnsi"/>
          <w:b/>
          <w:sz w:val="24"/>
          <w:szCs w:val="24"/>
        </w:rPr>
        <w:t xml:space="preserve">          </w:t>
      </w:r>
      <w:r w:rsidR="00A87AD6" w:rsidRPr="00F4651B">
        <w:rPr>
          <w:rFonts w:asciiTheme="majorHAnsi" w:hAnsiTheme="majorHAnsi"/>
          <w:b/>
          <w:sz w:val="24"/>
          <w:szCs w:val="24"/>
        </w:rPr>
        <w:t xml:space="preserve"> </w:t>
      </w:r>
      <w:r w:rsidR="00FF145D">
        <w:rPr>
          <w:rFonts w:asciiTheme="majorHAnsi" w:hAnsiTheme="majorHAnsi"/>
          <w:b/>
          <w:sz w:val="24"/>
          <w:szCs w:val="24"/>
        </w:rPr>
        <w:t xml:space="preserve">  </w:t>
      </w:r>
      <w:bookmarkStart w:id="0" w:name="_GoBack"/>
      <w:bookmarkEnd w:id="0"/>
      <w:r w:rsidR="00A87AD6" w:rsidRPr="00F4651B">
        <w:rPr>
          <w:rFonts w:asciiTheme="majorHAnsi" w:hAnsiTheme="majorHAnsi"/>
          <w:b/>
          <w:sz w:val="24"/>
          <w:szCs w:val="24"/>
        </w:rPr>
        <w:t xml:space="preserve"> </w:t>
      </w:r>
      <w:r w:rsidR="00276187" w:rsidRPr="00F4651B">
        <w:rPr>
          <w:rFonts w:asciiTheme="majorHAnsi" w:hAnsiTheme="majorHAnsi"/>
          <w:b/>
          <w:sz w:val="24"/>
          <w:szCs w:val="24"/>
        </w:rPr>
        <w:t>M. PIROTTE</w:t>
      </w:r>
    </w:p>
    <w:sectPr w:rsidR="003C1697" w:rsidRPr="00F4651B" w:rsidSect="00F4651B">
      <w:headerReference w:type="even" r:id="rId8"/>
      <w:headerReference w:type="default" r:id="rId9"/>
      <w:footerReference w:type="even" r:id="rId10"/>
      <w:footerReference w:type="default" r:id="rId11"/>
      <w:headerReference w:type="first" r:id="rId12"/>
      <w:footerReference w:type="first" r:id="rId13"/>
      <w:pgSz w:w="11906" w:h="16838"/>
      <w:pgMar w:top="568" w:right="1133" w:bottom="1417" w:left="1417" w:header="284" w:footer="4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CB" w:rsidRDefault="008E68CB" w:rsidP="00722714">
      <w:r>
        <w:separator/>
      </w:r>
    </w:p>
  </w:endnote>
  <w:endnote w:type="continuationSeparator" w:id="0">
    <w:p w:rsidR="008E68CB" w:rsidRDefault="008E68CB" w:rsidP="007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DE" w:rsidRDefault="00340B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DE" w:rsidRDefault="00340B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77" w:rsidRPr="00D1039C" w:rsidRDefault="00977277" w:rsidP="00977277">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FF145D">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FF145D">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977277" w:rsidRPr="00835B9A" w:rsidTr="00D650EA">
      <w:trPr>
        <w:trHeight w:val="1253"/>
      </w:trPr>
      <w:tc>
        <w:tcPr>
          <w:tcW w:w="1843" w:type="dxa"/>
        </w:tcPr>
        <w:p w:rsidR="00977277" w:rsidRDefault="00977277" w:rsidP="00977277">
          <w:pPr>
            <w:ind w:left="317"/>
            <w:rPr>
              <w:lang w:val="nl-NL"/>
            </w:rPr>
          </w:pPr>
          <w:r>
            <w:rPr>
              <w:noProof/>
              <w:lang w:val="fr-BE" w:eastAsia="fr-BE"/>
            </w:rPr>
            <w:drawing>
              <wp:inline distT="0" distB="0" distL="0" distR="0" wp14:anchorId="5B5AB2C2" wp14:editId="41889651">
                <wp:extent cx="756000" cy="7560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977277" w:rsidRPr="004A6FB3" w:rsidRDefault="00977277" w:rsidP="00977277">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bruxelles </w:t>
          </w:r>
          <w:r w:rsidRPr="004A6FB3">
            <w:rPr>
              <w:rFonts w:asciiTheme="majorHAnsi" w:hAnsiTheme="majorHAnsi" w:cs="TimesNewRomanPS-BoldMT"/>
              <w:b/>
              <w:bCs/>
              <w:smallCaps/>
              <w:sz w:val="18"/>
              <w:szCs w:val="18"/>
              <w:lang w:val="fr-BE"/>
            </w:rPr>
            <w:t>• stad brussel</w:t>
          </w:r>
        </w:p>
        <w:p w:rsidR="00977277" w:rsidRPr="00EB7052" w:rsidRDefault="00977277" w:rsidP="00977277">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r>
            <w:rPr>
              <w:i/>
              <w:color w:val="595959" w:themeColor="text1" w:themeTint="A6"/>
              <w:sz w:val="18"/>
              <w:szCs w:val="18"/>
              <w:lang w:val="fr-BE"/>
            </w:rPr>
            <w:t>Departement Openbaar Onderwijs</w:t>
          </w:r>
        </w:p>
        <w:p w:rsidR="00977277" w:rsidRDefault="00977277" w:rsidP="00977277">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Boulevard Anspach 6, 1000 Bruxelles • Anspachlaan 6, 1000 Brussel</w:t>
          </w:r>
        </w:p>
        <w:p w:rsidR="00977277" w:rsidRPr="00D235E6" w:rsidRDefault="00FF145D" w:rsidP="00977277">
          <w:pPr>
            <w:autoSpaceDE w:val="0"/>
            <w:autoSpaceDN w:val="0"/>
            <w:adjustRightInd w:val="0"/>
            <w:ind w:left="-99" w:firstLine="275"/>
            <w:rPr>
              <w:b/>
              <w:i/>
              <w:iCs/>
              <w:color w:val="595959" w:themeColor="text1" w:themeTint="A6"/>
              <w:sz w:val="18"/>
              <w:szCs w:val="18"/>
              <w:lang w:val="fr-BE"/>
            </w:rPr>
          </w:pPr>
          <w:hyperlink r:id="rId2" w:history="1">
            <w:r w:rsidR="00977277" w:rsidRPr="00D235E6">
              <w:rPr>
                <w:rStyle w:val="Lienhypertexte"/>
                <w:i/>
                <w:iCs/>
                <w:color w:val="595959" w:themeColor="text1" w:themeTint="A6"/>
                <w:sz w:val="18"/>
                <w:szCs w:val="18"/>
                <w:lang w:val="fr-BE"/>
              </w:rPr>
              <w:t>www.instructionpublique.bruxelles.be</w:t>
            </w:r>
          </w:hyperlink>
        </w:p>
        <w:p w:rsidR="00977277" w:rsidRDefault="00977277" w:rsidP="00977277">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977277" w:rsidRDefault="00977277" w:rsidP="00977277">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977277" w:rsidRDefault="00340BDE" w:rsidP="00977277">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977277">
            <w:rPr>
              <w:i/>
              <w:iCs/>
              <w:color w:val="595959" w:themeColor="text1" w:themeTint="A6"/>
              <w:sz w:val="18"/>
              <w:szCs w:val="18"/>
              <w:lang w:val="fr-BE"/>
            </w:rPr>
            <w:t xml:space="preserve">505 59 00 </w:t>
          </w:r>
          <w:r w:rsidR="00977277" w:rsidRPr="00EB7052">
            <w:rPr>
              <w:i/>
              <w:iCs/>
              <w:color w:val="595959" w:themeColor="text1" w:themeTint="A6"/>
              <w:sz w:val="18"/>
              <w:szCs w:val="18"/>
              <w:lang w:val="fr-BE"/>
            </w:rPr>
            <w:t xml:space="preserve">• </w:t>
          </w:r>
          <w:r w:rsidR="00977277">
            <w:rPr>
              <w:i/>
              <w:iCs/>
              <w:color w:val="595959" w:themeColor="text1" w:themeTint="A6"/>
              <w:sz w:val="18"/>
              <w:szCs w:val="18"/>
              <w:lang w:val="fr-BE"/>
            </w:rPr>
            <w:t>sec.couvreur@brunette.brucity.be</w:t>
          </w:r>
        </w:p>
        <w:p w:rsidR="00977277" w:rsidRPr="00EA5BF1" w:rsidRDefault="00977277" w:rsidP="00977277">
          <w:pPr>
            <w:autoSpaceDE w:val="0"/>
            <w:autoSpaceDN w:val="0"/>
            <w:adjustRightInd w:val="0"/>
            <w:ind w:left="-99" w:firstLine="275"/>
            <w:rPr>
              <w:b/>
              <w:i/>
              <w:iCs/>
              <w:color w:val="595959" w:themeColor="text1" w:themeTint="A6"/>
              <w:sz w:val="18"/>
              <w:szCs w:val="18"/>
              <w:lang w:val="fr-BE"/>
            </w:rPr>
          </w:pPr>
        </w:p>
      </w:tc>
    </w:tr>
  </w:tbl>
  <w:p w:rsidR="00977277" w:rsidRDefault="00977277" w:rsidP="009772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CB" w:rsidRDefault="008E68CB" w:rsidP="00722714">
      <w:r>
        <w:separator/>
      </w:r>
    </w:p>
  </w:footnote>
  <w:footnote w:type="continuationSeparator" w:id="0">
    <w:p w:rsidR="008E68CB" w:rsidRDefault="008E68CB" w:rsidP="0072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DE" w:rsidRDefault="00340B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4" w:rsidRDefault="00722714">
    <w:pPr>
      <w:pStyle w:val="En-tte"/>
    </w:pPr>
  </w:p>
  <w:p w:rsidR="00722714" w:rsidRPr="00AC3FDF" w:rsidRDefault="00722714" w:rsidP="00145E81">
    <w:pPr>
      <w:pStyle w:val="En-tte"/>
      <w:rPr>
        <w:lang w:val="fr-BE"/>
      </w:rPr>
    </w:pPr>
  </w:p>
  <w:p w:rsidR="00722714" w:rsidRDefault="007227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245"/>
      <w:gridCol w:w="1769"/>
    </w:tblGrid>
    <w:tr w:rsidR="00977277" w:rsidTr="00D650EA">
      <w:trPr>
        <w:trHeight w:val="1562"/>
      </w:trPr>
      <w:tc>
        <w:tcPr>
          <w:tcW w:w="2801" w:type="dxa"/>
          <w:tcBorders>
            <w:top w:val="nil"/>
            <w:left w:val="nil"/>
            <w:bottom w:val="nil"/>
            <w:right w:val="single" w:sz="4" w:space="0" w:color="auto"/>
          </w:tcBorders>
          <w:vAlign w:val="center"/>
        </w:tcPr>
        <w:p w:rsidR="00977277" w:rsidRDefault="00977277" w:rsidP="00977277">
          <w:pPr>
            <w:rPr>
              <w:sz w:val="24"/>
              <w:szCs w:val="24"/>
            </w:rPr>
          </w:pPr>
          <w:r>
            <w:rPr>
              <w:noProof/>
              <w:lang w:val="fr-BE" w:eastAsia="fr-BE"/>
            </w:rPr>
            <w:drawing>
              <wp:anchor distT="0" distB="0" distL="114300" distR="114300" simplePos="0" relativeHeight="251660288" behindDoc="0" locked="0" layoutInCell="1" allowOverlap="1" wp14:anchorId="3111E8C1" wp14:editId="171B0F01">
                <wp:simplePos x="0" y="0"/>
                <wp:positionH relativeFrom="page">
                  <wp:posOffset>-274320</wp:posOffset>
                </wp:positionH>
                <wp:positionV relativeFrom="page">
                  <wp:posOffset>111760</wp:posOffset>
                </wp:positionV>
                <wp:extent cx="1640840" cy="829945"/>
                <wp:effectExtent l="0" t="0" r="0" b="8255"/>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7216" behindDoc="0" locked="0" layoutInCell="1" allowOverlap="1" wp14:anchorId="041B5982" wp14:editId="28456FEC">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277" w:rsidRDefault="00977277" w:rsidP="009772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B5982"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977277" w:rsidRDefault="00977277" w:rsidP="00977277"/>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977277" w:rsidRPr="0070548F" w:rsidRDefault="00977277" w:rsidP="00977277">
          <w:pPr>
            <w:jc w:val="center"/>
            <w:rPr>
              <w:rFonts w:ascii="Cambria" w:hAnsi="Cambria"/>
              <w:b/>
              <w:bCs/>
              <w:sz w:val="36"/>
              <w:szCs w:val="36"/>
            </w:rPr>
          </w:pPr>
          <w:r w:rsidRPr="0070548F">
            <w:rPr>
              <w:rFonts w:ascii="Cambria" w:hAnsi="Cambria"/>
              <w:b/>
              <w:bCs/>
              <w:sz w:val="36"/>
              <w:szCs w:val="36"/>
            </w:rPr>
            <w:t>INSTITUT DE MOT-COUVREUR</w:t>
          </w:r>
        </w:p>
        <w:p w:rsidR="00977277" w:rsidRPr="0070548F" w:rsidRDefault="00977277" w:rsidP="00977277">
          <w:pPr>
            <w:jc w:val="center"/>
            <w:rPr>
              <w:rFonts w:ascii="Cambria" w:hAnsi="Cambria"/>
              <w:b/>
              <w:bCs/>
              <w:sz w:val="28"/>
              <w:szCs w:val="28"/>
            </w:rPr>
          </w:pPr>
          <w:r w:rsidRPr="0070548F">
            <w:rPr>
              <w:rFonts w:ascii="Cambria" w:hAnsi="Cambria"/>
              <w:b/>
              <w:bCs/>
              <w:sz w:val="28"/>
              <w:szCs w:val="28"/>
            </w:rPr>
            <w:t>Enseignement secondaire</w:t>
          </w:r>
        </w:p>
        <w:p w:rsidR="00977277" w:rsidRDefault="00340BDE" w:rsidP="00977277">
          <w:pPr>
            <w:jc w:val="center"/>
            <w:rPr>
              <w:rFonts w:ascii="Cambria" w:hAnsi="Cambria"/>
              <w:b/>
              <w:bCs/>
              <w:sz w:val="28"/>
              <w:szCs w:val="28"/>
              <w:u w:val="single"/>
            </w:rPr>
          </w:pPr>
          <w:r>
            <w:rPr>
              <w:rFonts w:ascii="Cambria" w:hAnsi="Cambria"/>
              <w:b/>
              <w:bCs/>
              <w:sz w:val="28"/>
              <w:szCs w:val="28"/>
              <w:u w:val="single"/>
            </w:rPr>
            <w:t>Année scolaire 2020-2021</w:t>
          </w:r>
        </w:p>
        <w:p w:rsidR="00977277" w:rsidRPr="0070548F" w:rsidRDefault="00977277" w:rsidP="00977277">
          <w:pPr>
            <w:jc w:val="center"/>
            <w:rPr>
              <w:rFonts w:ascii="Cambria" w:hAnsi="Cambria"/>
              <w:sz w:val="24"/>
              <w:szCs w:val="24"/>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tc>
      <w:tc>
        <w:tcPr>
          <w:tcW w:w="1769" w:type="dxa"/>
          <w:tcBorders>
            <w:top w:val="nil"/>
            <w:left w:val="single" w:sz="4" w:space="0" w:color="auto"/>
            <w:bottom w:val="nil"/>
            <w:right w:val="nil"/>
          </w:tcBorders>
          <w:vAlign w:val="center"/>
        </w:tcPr>
        <w:p w:rsidR="00977277" w:rsidRDefault="00977277" w:rsidP="00977277">
          <w:pPr>
            <w:pStyle w:val="Pieddepage"/>
            <w:rPr>
              <w:b/>
              <w:bCs/>
              <w:sz w:val="18"/>
              <w:szCs w:val="18"/>
            </w:rPr>
          </w:pPr>
          <w:r w:rsidRPr="00CF7A56">
            <w:rPr>
              <w:rFonts w:ascii="Lucida Sans" w:hAnsi="Lucida Sans"/>
              <w:b/>
              <w:noProof/>
              <w:sz w:val="24"/>
              <w:szCs w:val="24"/>
              <w:lang w:val="fr-BE" w:eastAsia="fr-BE"/>
            </w:rPr>
            <w:drawing>
              <wp:inline distT="0" distB="0" distL="0" distR="0" wp14:anchorId="0AE38435" wp14:editId="5553A611">
                <wp:extent cx="1152525" cy="10730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178" cy="1106233"/>
                        </a:xfrm>
                        <a:prstGeom prst="rect">
                          <a:avLst/>
                        </a:prstGeom>
                        <a:noFill/>
                        <a:ln>
                          <a:noFill/>
                        </a:ln>
                      </pic:spPr>
                    </pic:pic>
                  </a:graphicData>
                </a:graphic>
              </wp:inline>
            </w:drawing>
          </w:r>
        </w:p>
      </w:tc>
    </w:tr>
  </w:tbl>
  <w:p w:rsidR="00B70E11" w:rsidRDefault="00B70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DD5"/>
    <w:multiLevelType w:val="hybridMultilevel"/>
    <w:tmpl w:val="77F2F608"/>
    <w:lvl w:ilvl="0" w:tplc="C60C5446">
      <w:numFmt w:val="bullet"/>
      <w:lvlText w:val="-"/>
      <w:lvlJc w:val="left"/>
      <w:pPr>
        <w:ind w:left="720" w:hanging="360"/>
      </w:pPr>
      <w:rPr>
        <w:rFonts w:ascii="Cambria" w:eastAsia="Times New Roman" w:hAnsi="Cambria"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D468F0"/>
    <w:multiLevelType w:val="hybridMultilevel"/>
    <w:tmpl w:val="290AD38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E268B8"/>
    <w:multiLevelType w:val="hybridMultilevel"/>
    <w:tmpl w:val="4E6CDD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90ADB"/>
    <w:multiLevelType w:val="hybridMultilevel"/>
    <w:tmpl w:val="FFDE6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C91C6E"/>
    <w:multiLevelType w:val="hybridMultilevel"/>
    <w:tmpl w:val="B5F4F5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5"/>
    <w:rsid w:val="00074C6D"/>
    <w:rsid w:val="00087D26"/>
    <w:rsid w:val="00097098"/>
    <w:rsid w:val="00145E81"/>
    <w:rsid w:val="001F644F"/>
    <w:rsid w:val="00276187"/>
    <w:rsid w:val="002B3ABC"/>
    <w:rsid w:val="002D4CCF"/>
    <w:rsid w:val="00332F39"/>
    <w:rsid w:val="00340BDE"/>
    <w:rsid w:val="00345597"/>
    <w:rsid w:val="003B2B13"/>
    <w:rsid w:val="003C1697"/>
    <w:rsid w:val="003E6C92"/>
    <w:rsid w:val="00434C99"/>
    <w:rsid w:val="004628CC"/>
    <w:rsid w:val="00472950"/>
    <w:rsid w:val="004A50F6"/>
    <w:rsid w:val="005C1CDE"/>
    <w:rsid w:val="005D1D0F"/>
    <w:rsid w:val="005E4505"/>
    <w:rsid w:val="005F7B88"/>
    <w:rsid w:val="00611F9B"/>
    <w:rsid w:val="00614116"/>
    <w:rsid w:val="00616371"/>
    <w:rsid w:val="006E6B25"/>
    <w:rsid w:val="00722714"/>
    <w:rsid w:val="007244DB"/>
    <w:rsid w:val="007B43D0"/>
    <w:rsid w:val="007E30BB"/>
    <w:rsid w:val="007F269D"/>
    <w:rsid w:val="007F4DD9"/>
    <w:rsid w:val="008329DB"/>
    <w:rsid w:val="0088791C"/>
    <w:rsid w:val="008E68CB"/>
    <w:rsid w:val="00915B52"/>
    <w:rsid w:val="00977277"/>
    <w:rsid w:val="00982EE1"/>
    <w:rsid w:val="00994306"/>
    <w:rsid w:val="009B0706"/>
    <w:rsid w:val="009F23A9"/>
    <w:rsid w:val="00A87AD6"/>
    <w:rsid w:val="00AB7818"/>
    <w:rsid w:val="00AC37FE"/>
    <w:rsid w:val="00AC3FDF"/>
    <w:rsid w:val="00B70E11"/>
    <w:rsid w:val="00BC4F5B"/>
    <w:rsid w:val="00C66E06"/>
    <w:rsid w:val="00C768A5"/>
    <w:rsid w:val="00CA49B9"/>
    <w:rsid w:val="00CD7AFD"/>
    <w:rsid w:val="00CE305D"/>
    <w:rsid w:val="00D26D0D"/>
    <w:rsid w:val="00D85956"/>
    <w:rsid w:val="00DB2338"/>
    <w:rsid w:val="00E23575"/>
    <w:rsid w:val="00EF172D"/>
    <w:rsid w:val="00F4651B"/>
    <w:rsid w:val="00FA1EC5"/>
    <w:rsid w:val="00FF1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46428E"/>
  <w15:docId w15:val="{C8D39583-46BC-4820-9A82-7A5EFE5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link w:val="Titre2Car"/>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7">
    <w:name w:val="heading 7"/>
    <w:basedOn w:val="Normal"/>
    <w:next w:val="Normal"/>
    <w:qFormat/>
    <w:rsid w:val="003C1697"/>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A1EC5"/>
    <w:rPr>
      <w:rFonts w:ascii="Tahoma" w:hAnsi="Tahoma" w:cs="Tahoma"/>
      <w:sz w:val="16"/>
      <w:szCs w:val="16"/>
    </w:rPr>
  </w:style>
  <w:style w:type="paragraph" w:styleId="En-tte">
    <w:name w:val="header"/>
    <w:basedOn w:val="Normal"/>
    <w:link w:val="En-tteCar"/>
    <w:uiPriority w:val="99"/>
    <w:rsid w:val="00722714"/>
    <w:pPr>
      <w:tabs>
        <w:tab w:val="center" w:pos="4536"/>
        <w:tab w:val="right" w:pos="9072"/>
      </w:tabs>
    </w:pPr>
  </w:style>
  <w:style w:type="character" w:customStyle="1" w:styleId="En-tteCar">
    <w:name w:val="En-tête Car"/>
    <w:link w:val="En-tte"/>
    <w:uiPriority w:val="99"/>
    <w:rsid w:val="00722714"/>
    <w:rPr>
      <w:lang w:val="fr-FR" w:eastAsia="fr-FR"/>
    </w:rPr>
  </w:style>
  <w:style w:type="paragraph" w:styleId="Pieddepage">
    <w:name w:val="footer"/>
    <w:basedOn w:val="Normal"/>
    <w:link w:val="PieddepageCar"/>
    <w:uiPriority w:val="99"/>
    <w:rsid w:val="00722714"/>
    <w:pPr>
      <w:tabs>
        <w:tab w:val="center" w:pos="4536"/>
        <w:tab w:val="right" w:pos="9072"/>
      </w:tabs>
    </w:pPr>
  </w:style>
  <w:style w:type="character" w:customStyle="1" w:styleId="PieddepageCar">
    <w:name w:val="Pied de page Car"/>
    <w:link w:val="Pieddepage"/>
    <w:uiPriority w:val="99"/>
    <w:rsid w:val="00722714"/>
    <w:rPr>
      <w:lang w:val="fr-FR" w:eastAsia="fr-FR"/>
    </w:rPr>
  </w:style>
  <w:style w:type="table" w:styleId="Grilledutableau">
    <w:name w:val="Table Grid"/>
    <w:basedOn w:val="TableauNormal"/>
    <w:uiPriority w:val="59"/>
    <w:rsid w:val="005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D85956"/>
    <w:rPr>
      <w:sz w:val="28"/>
      <w:bdr w:val="single" w:sz="4" w:space="0" w:color="auto"/>
      <w:lang w:val="fr-FR" w:eastAsia="fr-FR"/>
    </w:rPr>
  </w:style>
  <w:style w:type="paragraph" w:styleId="Paragraphedeliste">
    <w:name w:val="List Paragraph"/>
    <w:basedOn w:val="Normal"/>
    <w:uiPriority w:val="34"/>
    <w:qFormat/>
    <w:rsid w:val="00616371"/>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Numrodepage">
    <w:name w:val="page number"/>
    <w:basedOn w:val="Policepardfaut"/>
    <w:rsid w:val="00977277"/>
  </w:style>
  <w:style w:type="character" w:styleId="Lienhypertexte">
    <w:name w:val="Hyperlink"/>
    <w:basedOn w:val="Policepardfaut"/>
    <w:uiPriority w:val="99"/>
    <w:unhideWhenUsed/>
    <w:rsid w:val="0097727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4AA0-90FC-407C-8A67-4ADD4B67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16</cp:revision>
  <cp:lastPrinted>2016-08-23T11:19:00Z</cp:lastPrinted>
  <dcterms:created xsi:type="dcterms:W3CDTF">2016-08-23T11:19:00Z</dcterms:created>
  <dcterms:modified xsi:type="dcterms:W3CDTF">2020-08-25T13:37:00Z</dcterms:modified>
</cp:coreProperties>
</file>